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B27" w:rsidRPr="00942DDF" w:rsidRDefault="003B3B27" w:rsidP="003B3B27">
      <w:pPr>
        <w:spacing w:line="223" w:lineRule="auto"/>
        <w:jc w:val="center"/>
        <w:rPr>
          <w:b/>
          <w:szCs w:val="28"/>
        </w:rPr>
      </w:pPr>
      <w:r w:rsidRPr="00942DDF">
        <w:rPr>
          <w:b/>
          <w:szCs w:val="28"/>
        </w:rPr>
        <w:t>Справка к</w:t>
      </w:r>
      <w:r w:rsidR="00CF35E6">
        <w:rPr>
          <w:b/>
          <w:szCs w:val="28"/>
        </w:rPr>
        <w:t xml:space="preserve"> </w:t>
      </w:r>
      <w:r w:rsidRPr="00942DDF">
        <w:rPr>
          <w:b/>
          <w:szCs w:val="28"/>
        </w:rPr>
        <w:t xml:space="preserve">заседанию Общественного совета </w:t>
      </w:r>
    </w:p>
    <w:p w:rsidR="002F67CB" w:rsidRPr="00942DDF" w:rsidRDefault="003B3B27" w:rsidP="003B3B27">
      <w:pPr>
        <w:spacing w:line="223" w:lineRule="auto"/>
        <w:jc w:val="center"/>
        <w:rPr>
          <w:b/>
          <w:szCs w:val="28"/>
        </w:rPr>
      </w:pPr>
      <w:r w:rsidRPr="00942DDF">
        <w:rPr>
          <w:b/>
          <w:szCs w:val="28"/>
        </w:rPr>
        <w:t>при министерстве финансов Саратовской области</w:t>
      </w:r>
    </w:p>
    <w:p w:rsidR="003B3B27" w:rsidRPr="00942DDF" w:rsidRDefault="00E413E0" w:rsidP="003B3B27">
      <w:pPr>
        <w:spacing w:line="223" w:lineRule="auto"/>
        <w:jc w:val="center"/>
        <w:rPr>
          <w:b/>
          <w:szCs w:val="28"/>
        </w:rPr>
      </w:pPr>
      <w:r>
        <w:rPr>
          <w:b/>
          <w:szCs w:val="28"/>
        </w:rPr>
        <w:t>25</w:t>
      </w:r>
      <w:r w:rsidR="00387C12" w:rsidRPr="00EA1BB4">
        <w:rPr>
          <w:b/>
          <w:szCs w:val="28"/>
        </w:rPr>
        <w:t xml:space="preserve"> </w:t>
      </w:r>
      <w:r w:rsidR="00387C12" w:rsidRPr="00942DDF">
        <w:rPr>
          <w:b/>
          <w:szCs w:val="28"/>
        </w:rPr>
        <w:t>марта</w:t>
      </w:r>
      <w:r w:rsidR="003B3B27" w:rsidRPr="00942DDF">
        <w:rPr>
          <w:b/>
          <w:szCs w:val="28"/>
        </w:rPr>
        <w:t xml:space="preserve"> 20</w:t>
      </w:r>
      <w:r w:rsidR="004F37B0">
        <w:rPr>
          <w:b/>
          <w:szCs w:val="28"/>
        </w:rPr>
        <w:t>2</w:t>
      </w:r>
      <w:r w:rsidR="00D75967">
        <w:rPr>
          <w:b/>
          <w:szCs w:val="28"/>
        </w:rPr>
        <w:t>1</w:t>
      </w:r>
      <w:r w:rsidR="003B3B27" w:rsidRPr="00942DDF">
        <w:rPr>
          <w:b/>
          <w:szCs w:val="28"/>
        </w:rPr>
        <w:t xml:space="preserve"> года</w:t>
      </w:r>
    </w:p>
    <w:p w:rsidR="005E41B4" w:rsidRDefault="005E41B4" w:rsidP="003B3B27">
      <w:pPr>
        <w:spacing w:line="223" w:lineRule="auto"/>
        <w:jc w:val="center"/>
        <w:rPr>
          <w:b/>
          <w:szCs w:val="28"/>
        </w:rPr>
      </w:pPr>
    </w:p>
    <w:p w:rsidR="004F37B0" w:rsidRPr="00942DDF" w:rsidRDefault="004F37B0" w:rsidP="004F37B0">
      <w:pPr>
        <w:pStyle w:val="ac"/>
        <w:numPr>
          <w:ilvl w:val="0"/>
          <w:numId w:val="2"/>
        </w:numPr>
        <w:spacing w:before="0" w:beforeAutospacing="0" w:after="0" w:afterAutospacing="0"/>
        <w:ind w:left="426" w:hanging="425"/>
        <w:jc w:val="both"/>
        <w:rPr>
          <w:b/>
          <w:sz w:val="28"/>
          <w:szCs w:val="28"/>
        </w:rPr>
      </w:pPr>
      <w:r w:rsidRPr="00942DDF">
        <w:rPr>
          <w:b/>
          <w:sz w:val="28"/>
          <w:szCs w:val="28"/>
        </w:rPr>
        <w:t xml:space="preserve">О предварительных </w:t>
      </w:r>
      <w:proofErr w:type="gramStart"/>
      <w:r w:rsidRPr="00942DDF">
        <w:rPr>
          <w:b/>
          <w:sz w:val="28"/>
          <w:szCs w:val="28"/>
        </w:rPr>
        <w:t>итогах</w:t>
      </w:r>
      <w:proofErr w:type="gramEnd"/>
      <w:r w:rsidRPr="00942DDF">
        <w:rPr>
          <w:b/>
          <w:sz w:val="28"/>
          <w:szCs w:val="28"/>
        </w:rPr>
        <w:t xml:space="preserve"> исполнения областного бюджета за 20</w:t>
      </w:r>
      <w:r w:rsidR="00D75967">
        <w:rPr>
          <w:b/>
          <w:sz w:val="28"/>
          <w:szCs w:val="28"/>
        </w:rPr>
        <w:t>20</w:t>
      </w:r>
      <w:r w:rsidRPr="00942DDF">
        <w:rPr>
          <w:b/>
          <w:sz w:val="28"/>
          <w:szCs w:val="28"/>
        </w:rPr>
        <w:t xml:space="preserve"> год и задачах на 20</w:t>
      </w:r>
      <w:r>
        <w:rPr>
          <w:b/>
          <w:sz w:val="28"/>
          <w:szCs w:val="28"/>
        </w:rPr>
        <w:t>2</w:t>
      </w:r>
      <w:r w:rsidR="00D75967">
        <w:rPr>
          <w:b/>
          <w:sz w:val="28"/>
          <w:szCs w:val="28"/>
        </w:rPr>
        <w:t>1</w:t>
      </w:r>
      <w:r w:rsidRPr="00942DDF">
        <w:rPr>
          <w:b/>
          <w:sz w:val="28"/>
          <w:szCs w:val="28"/>
        </w:rPr>
        <w:t xml:space="preserve"> год.</w:t>
      </w:r>
    </w:p>
    <w:p w:rsidR="004F37B0" w:rsidRPr="00942DDF" w:rsidRDefault="004F37B0" w:rsidP="004F37B0">
      <w:pPr>
        <w:ind w:firstLine="720"/>
        <w:jc w:val="both"/>
        <w:rPr>
          <w:szCs w:val="28"/>
        </w:rPr>
      </w:pPr>
    </w:p>
    <w:p w:rsidR="002F18CA" w:rsidRPr="002F18CA" w:rsidRDefault="002F18CA" w:rsidP="004F37B0">
      <w:pPr>
        <w:ind w:firstLine="709"/>
        <w:jc w:val="both"/>
        <w:rPr>
          <w:szCs w:val="28"/>
        </w:rPr>
      </w:pPr>
      <w:r w:rsidRPr="002F18CA">
        <w:rPr>
          <w:szCs w:val="28"/>
        </w:rPr>
        <w:t xml:space="preserve">Исполнение бюджета в 2020 году осуществлялось в условиях нестабильности макроэкономики, сокращения деловой и потребительской активности, связанного с введенными ограничениями. </w:t>
      </w:r>
    </w:p>
    <w:p w:rsidR="005D456D" w:rsidRPr="00D75967" w:rsidRDefault="005D456D" w:rsidP="005D456D">
      <w:pPr>
        <w:autoSpaceDE w:val="0"/>
        <w:autoSpaceDN w:val="0"/>
        <w:adjustRightInd w:val="0"/>
        <w:ind w:firstLine="709"/>
        <w:jc w:val="both"/>
        <w:rPr>
          <w:color w:val="FF0000"/>
          <w:szCs w:val="28"/>
        </w:rPr>
      </w:pPr>
      <w:r w:rsidRPr="002F18CA">
        <w:rPr>
          <w:szCs w:val="28"/>
        </w:rPr>
        <w:t>За прошедший год в бюджет области поступило 6</w:t>
      </w:r>
      <w:r w:rsidR="002F18CA" w:rsidRPr="002F18CA">
        <w:rPr>
          <w:szCs w:val="28"/>
        </w:rPr>
        <w:t>7</w:t>
      </w:r>
      <w:r w:rsidRPr="002F18CA">
        <w:rPr>
          <w:szCs w:val="28"/>
        </w:rPr>
        <w:t>,</w:t>
      </w:r>
      <w:r w:rsidR="002F18CA" w:rsidRPr="002F18CA">
        <w:rPr>
          <w:szCs w:val="28"/>
        </w:rPr>
        <w:t>8</w:t>
      </w:r>
      <w:r w:rsidRPr="002F18CA">
        <w:rPr>
          <w:szCs w:val="28"/>
        </w:rPr>
        <w:t xml:space="preserve"> </w:t>
      </w:r>
      <w:proofErr w:type="gramStart"/>
      <w:r w:rsidRPr="002F18CA">
        <w:rPr>
          <w:szCs w:val="28"/>
        </w:rPr>
        <w:t>млрд</w:t>
      </w:r>
      <w:proofErr w:type="gramEnd"/>
      <w:r w:rsidRPr="002F18CA">
        <w:rPr>
          <w:szCs w:val="28"/>
        </w:rPr>
        <w:t xml:space="preserve"> рублей налоговых и неналоговых доходов, что составило </w:t>
      </w:r>
      <w:r w:rsidR="002F18CA" w:rsidRPr="002F18CA">
        <w:rPr>
          <w:szCs w:val="28"/>
        </w:rPr>
        <w:t>101</w:t>
      </w:r>
      <w:r w:rsidRPr="002F18CA">
        <w:rPr>
          <w:szCs w:val="28"/>
        </w:rPr>
        <w:t>,</w:t>
      </w:r>
      <w:r w:rsidR="002F18CA" w:rsidRPr="002F18CA">
        <w:rPr>
          <w:szCs w:val="28"/>
        </w:rPr>
        <w:t>5</w:t>
      </w:r>
      <w:r w:rsidRPr="002F18CA">
        <w:rPr>
          <w:szCs w:val="28"/>
        </w:rPr>
        <w:t xml:space="preserve">% к утвержденным бюджетным назначениям и </w:t>
      </w:r>
      <w:r w:rsidR="002F18CA" w:rsidRPr="002F18CA">
        <w:rPr>
          <w:szCs w:val="28"/>
        </w:rPr>
        <w:t>98,7</w:t>
      </w:r>
      <w:r w:rsidRPr="002F18CA">
        <w:rPr>
          <w:szCs w:val="28"/>
        </w:rPr>
        <w:t>% к объему поступлений за 201</w:t>
      </w:r>
      <w:r w:rsidR="002F18CA" w:rsidRPr="002F18CA">
        <w:rPr>
          <w:szCs w:val="28"/>
        </w:rPr>
        <w:t>9</w:t>
      </w:r>
      <w:r w:rsidRPr="002F18CA">
        <w:rPr>
          <w:szCs w:val="28"/>
        </w:rPr>
        <w:t xml:space="preserve"> год. </w:t>
      </w:r>
    </w:p>
    <w:p w:rsidR="002F18CA" w:rsidRPr="002F18CA" w:rsidRDefault="002F18CA" w:rsidP="00566EE6">
      <w:pPr>
        <w:ind w:firstLine="709"/>
        <w:contextualSpacing/>
        <w:jc w:val="both"/>
        <w:rPr>
          <w:szCs w:val="28"/>
        </w:rPr>
      </w:pPr>
      <w:r w:rsidRPr="002F18CA">
        <w:rPr>
          <w:szCs w:val="28"/>
        </w:rPr>
        <w:t>Основные потери сложились по налогу на прибыль организаций</w:t>
      </w:r>
      <w:r w:rsidR="00BE1CE2">
        <w:rPr>
          <w:szCs w:val="28"/>
        </w:rPr>
        <w:t>.</w:t>
      </w:r>
      <w:r w:rsidRPr="002F18CA">
        <w:rPr>
          <w:szCs w:val="28"/>
        </w:rPr>
        <w:t xml:space="preserve"> Относительно 2019 года сумма снижения составила  3,2 </w:t>
      </w:r>
      <w:proofErr w:type="gramStart"/>
      <w:r w:rsidRPr="002F18CA">
        <w:rPr>
          <w:szCs w:val="28"/>
        </w:rPr>
        <w:t>млрд</w:t>
      </w:r>
      <w:proofErr w:type="gramEnd"/>
      <w:r w:rsidRPr="002F18CA">
        <w:rPr>
          <w:szCs w:val="28"/>
        </w:rPr>
        <w:t xml:space="preserve"> рублей, или 15,2%. По консолидированным группам налогоплательщиков платежи сократились более чем на четверть (на 27,9%), по прочим организациям  – на 10,4%.</w:t>
      </w:r>
    </w:p>
    <w:p w:rsidR="00D8490A" w:rsidRPr="00D8490A" w:rsidRDefault="00D8490A" w:rsidP="00D8490A">
      <w:pPr>
        <w:ind w:firstLine="709"/>
        <w:contextualSpacing/>
        <w:jc w:val="both"/>
        <w:rPr>
          <w:szCs w:val="28"/>
        </w:rPr>
      </w:pPr>
      <w:r w:rsidRPr="00D8490A">
        <w:rPr>
          <w:szCs w:val="28"/>
        </w:rPr>
        <w:t xml:space="preserve">С отрицательной динамикой поступил налог на имущество организаций. Отставание от факта 2019 года – на 14,4%. На снижение повлияла отмена налогообложения движимого имущества, а также освобождение от уплаты налога организаций пострадавших отраслей. Объем государственной поддержки составил по оценке 430 </w:t>
      </w:r>
      <w:proofErr w:type="gramStart"/>
      <w:r w:rsidRPr="00D8490A">
        <w:rPr>
          <w:szCs w:val="28"/>
        </w:rPr>
        <w:t>млн</w:t>
      </w:r>
      <w:proofErr w:type="gramEnd"/>
      <w:r w:rsidRPr="00D8490A">
        <w:rPr>
          <w:szCs w:val="28"/>
        </w:rPr>
        <w:t xml:space="preserve"> рублей.</w:t>
      </w:r>
    </w:p>
    <w:p w:rsidR="00D8490A" w:rsidRPr="00D8490A" w:rsidRDefault="00D8490A" w:rsidP="00D8490A">
      <w:pPr>
        <w:ind w:firstLine="709"/>
        <w:contextualSpacing/>
        <w:jc w:val="both"/>
        <w:rPr>
          <w:szCs w:val="28"/>
        </w:rPr>
      </w:pPr>
      <w:r w:rsidRPr="00D8490A">
        <w:rPr>
          <w:szCs w:val="28"/>
        </w:rPr>
        <w:t xml:space="preserve">Сдержанный рост по аналогичным причинам показали налоги на малый бизнес, льготы по которым были предоставлены на сумму 800 </w:t>
      </w:r>
      <w:proofErr w:type="gramStart"/>
      <w:r w:rsidRPr="00D8490A">
        <w:rPr>
          <w:szCs w:val="28"/>
        </w:rPr>
        <w:t>млн</w:t>
      </w:r>
      <w:proofErr w:type="gramEnd"/>
      <w:r w:rsidRPr="00D8490A">
        <w:rPr>
          <w:szCs w:val="28"/>
        </w:rPr>
        <w:t xml:space="preserve"> рублей.</w:t>
      </w:r>
    </w:p>
    <w:p w:rsidR="002F18CA" w:rsidRPr="00D8490A" w:rsidRDefault="00D8490A" w:rsidP="00D8490A">
      <w:pPr>
        <w:ind w:firstLine="709"/>
        <w:contextualSpacing/>
        <w:jc w:val="both"/>
        <w:rPr>
          <w:szCs w:val="28"/>
        </w:rPr>
      </w:pPr>
      <w:r w:rsidRPr="00D8490A">
        <w:rPr>
          <w:szCs w:val="28"/>
        </w:rPr>
        <w:t xml:space="preserve">Весомые результаты получены по налогу на доходы физических лиц. По его динамике регион лидирует в Приволжском федеральном округе и входит в первую 20-ку субъектов Российской Федерации (18 место). Поступление налога выросло на 10% и превысило 25 </w:t>
      </w:r>
      <w:proofErr w:type="gramStart"/>
      <w:r w:rsidRPr="00D8490A">
        <w:rPr>
          <w:szCs w:val="28"/>
        </w:rPr>
        <w:t>млрд</w:t>
      </w:r>
      <w:proofErr w:type="gramEnd"/>
      <w:r w:rsidRPr="00D8490A">
        <w:rPr>
          <w:szCs w:val="28"/>
        </w:rPr>
        <w:t xml:space="preserve"> рублей (37,3% налоговых и неналоговых доходов консолидированного бюджета).</w:t>
      </w:r>
    </w:p>
    <w:p w:rsidR="00D8490A" w:rsidRPr="003B6C10" w:rsidRDefault="00D8490A" w:rsidP="00D8490A">
      <w:pPr>
        <w:ind w:firstLine="709"/>
        <w:contextualSpacing/>
        <w:jc w:val="both"/>
      </w:pPr>
      <w:r w:rsidRPr="003B6C10">
        <w:t>Положительная динамика достигнута также по акцизам</w:t>
      </w:r>
      <w:r>
        <w:t xml:space="preserve">, которые увеличились </w:t>
      </w:r>
      <w:r w:rsidRPr="003B6C10">
        <w:t>на 1</w:t>
      </w:r>
      <w:r>
        <w:t>5</w:t>
      </w:r>
      <w:r w:rsidRPr="003B6C10">
        <w:t>,</w:t>
      </w:r>
      <w:r>
        <w:t>7</w:t>
      </w:r>
      <w:r w:rsidRPr="003B6C10">
        <w:t>%, транспортному налогу –</w:t>
      </w:r>
      <w:r>
        <w:t xml:space="preserve"> 9,9%.</w:t>
      </w:r>
    </w:p>
    <w:p w:rsidR="00D8490A" w:rsidRDefault="00566EE6" w:rsidP="00D67047">
      <w:pPr>
        <w:ind w:firstLine="709"/>
        <w:contextualSpacing/>
        <w:jc w:val="both"/>
        <w:rPr>
          <w:szCs w:val="28"/>
        </w:rPr>
      </w:pPr>
      <w:r w:rsidRPr="00D8490A">
        <w:rPr>
          <w:szCs w:val="28"/>
        </w:rPr>
        <w:t>Объем неналоговых доходов областного бюджета составил за 20</w:t>
      </w:r>
      <w:r w:rsidR="00D8490A" w:rsidRPr="00D8490A">
        <w:rPr>
          <w:szCs w:val="28"/>
        </w:rPr>
        <w:t xml:space="preserve">20 </w:t>
      </w:r>
      <w:r w:rsidRPr="00D8490A">
        <w:rPr>
          <w:szCs w:val="28"/>
        </w:rPr>
        <w:t>год  1,</w:t>
      </w:r>
      <w:r w:rsidR="00D8490A" w:rsidRPr="00D8490A">
        <w:rPr>
          <w:szCs w:val="28"/>
        </w:rPr>
        <w:t>3</w:t>
      </w:r>
      <w:r w:rsidRPr="00D8490A">
        <w:rPr>
          <w:szCs w:val="28"/>
        </w:rPr>
        <w:t xml:space="preserve"> </w:t>
      </w:r>
      <w:proofErr w:type="gramStart"/>
      <w:r w:rsidRPr="00D8490A">
        <w:rPr>
          <w:szCs w:val="28"/>
        </w:rPr>
        <w:t>млрд</w:t>
      </w:r>
      <w:proofErr w:type="gramEnd"/>
      <w:r w:rsidRPr="00D8490A">
        <w:rPr>
          <w:szCs w:val="28"/>
        </w:rPr>
        <w:t xml:space="preserve"> рублей, со снижением к факту 201</w:t>
      </w:r>
      <w:r w:rsidR="00D8490A" w:rsidRPr="00D8490A">
        <w:rPr>
          <w:szCs w:val="28"/>
        </w:rPr>
        <w:t>9</w:t>
      </w:r>
      <w:r w:rsidRPr="00D8490A">
        <w:rPr>
          <w:szCs w:val="28"/>
        </w:rPr>
        <w:t xml:space="preserve"> года на </w:t>
      </w:r>
      <w:r w:rsidR="00D8490A" w:rsidRPr="00D8490A">
        <w:rPr>
          <w:szCs w:val="28"/>
        </w:rPr>
        <w:t>6</w:t>
      </w:r>
      <w:r w:rsidRPr="00D8490A">
        <w:rPr>
          <w:szCs w:val="28"/>
        </w:rPr>
        <w:t>,</w:t>
      </w:r>
      <w:r w:rsidR="003D76D4" w:rsidRPr="00D8490A">
        <w:rPr>
          <w:szCs w:val="28"/>
        </w:rPr>
        <w:t>2</w:t>
      </w:r>
      <w:r w:rsidRPr="00D8490A">
        <w:rPr>
          <w:szCs w:val="28"/>
        </w:rPr>
        <w:t xml:space="preserve">%. </w:t>
      </w:r>
      <w:r w:rsidR="00D8490A" w:rsidRPr="00D8490A">
        <w:rPr>
          <w:szCs w:val="28"/>
        </w:rPr>
        <w:t>Основное сокращение – по доходам от оказания платных услуг и компенсациям затрат государства (на 21,7%), а также по штрафам за нарушения дорожного движения (на 7,0%).</w:t>
      </w:r>
    </w:p>
    <w:p w:rsidR="00D8490A" w:rsidRPr="00D8490A" w:rsidRDefault="00D8490A" w:rsidP="00D8490A">
      <w:pPr>
        <w:ind w:firstLine="709"/>
        <w:contextualSpacing/>
        <w:jc w:val="both"/>
        <w:rPr>
          <w:szCs w:val="28"/>
        </w:rPr>
      </w:pPr>
      <w:r w:rsidRPr="00D8490A">
        <w:rPr>
          <w:szCs w:val="28"/>
        </w:rPr>
        <w:t xml:space="preserve">Безвозмездные перечисления из федерального бюджета выросли в 1,7 раза до 58,2 </w:t>
      </w:r>
      <w:proofErr w:type="gramStart"/>
      <w:r w:rsidRPr="00D8490A">
        <w:rPr>
          <w:szCs w:val="28"/>
        </w:rPr>
        <w:t>млрд</w:t>
      </w:r>
      <w:proofErr w:type="gramEnd"/>
      <w:r w:rsidRPr="00D8490A">
        <w:rPr>
          <w:szCs w:val="28"/>
        </w:rPr>
        <w:t xml:space="preserve"> рублей. В значительной степени это связано с увеличением целевой помощи на реализацию национальных проектов, новых инициатив Президента, борьбу с </w:t>
      </w:r>
      <w:proofErr w:type="spellStart"/>
      <w:r w:rsidRPr="00D8490A">
        <w:rPr>
          <w:szCs w:val="28"/>
        </w:rPr>
        <w:t>коронавирусной</w:t>
      </w:r>
      <w:proofErr w:type="spellEnd"/>
      <w:r w:rsidRPr="00D8490A">
        <w:rPr>
          <w:szCs w:val="28"/>
        </w:rPr>
        <w:t xml:space="preserve"> инфекцией. Из общего объема дотации составили 23,3 </w:t>
      </w:r>
      <w:proofErr w:type="gramStart"/>
      <w:r w:rsidRPr="00D8490A">
        <w:rPr>
          <w:szCs w:val="28"/>
        </w:rPr>
        <w:t>млрд</w:t>
      </w:r>
      <w:proofErr w:type="gramEnd"/>
      <w:r w:rsidRPr="00D8490A">
        <w:rPr>
          <w:szCs w:val="28"/>
        </w:rPr>
        <w:t xml:space="preserve"> рублей, что выше уровня 2019 года в 1,5 раза. В том числе для частичной компенсации снижения налоговых и неналоговых доходов из федерального бюджета предоставлено 4,4 </w:t>
      </w:r>
      <w:proofErr w:type="gramStart"/>
      <w:r w:rsidRPr="00D8490A">
        <w:rPr>
          <w:szCs w:val="28"/>
        </w:rPr>
        <w:t>млрд</w:t>
      </w:r>
      <w:proofErr w:type="gramEnd"/>
      <w:r w:rsidRPr="00D8490A">
        <w:rPr>
          <w:szCs w:val="28"/>
        </w:rPr>
        <w:t xml:space="preserve"> рублей дополнительной дотации.</w:t>
      </w:r>
    </w:p>
    <w:p w:rsidR="00D8490A" w:rsidRPr="00D8490A" w:rsidRDefault="00D8490A" w:rsidP="00D8490A">
      <w:pPr>
        <w:ind w:firstLine="709"/>
        <w:contextualSpacing/>
        <w:jc w:val="both"/>
        <w:rPr>
          <w:szCs w:val="28"/>
        </w:rPr>
      </w:pPr>
      <w:r w:rsidRPr="00D8490A">
        <w:rPr>
          <w:szCs w:val="28"/>
        </w:rPr>
        <w:lastRenderedPageBreak/>
        <w:t xml:space="preserve">Из бюджета  г. Москвы поступило 1,4 </w:t>
      </w:r>
      <w:proofErr w:type="gramStart"/>
      <w:r w:rsidRPr="00D8490A">
        <w:rPr>
          <w:szCs w:val="28"/>
        </w:rPr>
        <w:t>млрд</w:t>
      </w:r>
      <w:proofErr w:type="gramEnd"/>
      <w:r w:rsidRPr="00D8490A">
        <w:rPr>
          <w:szCs w:val="28"/>
        </w:rPr>
        <w:t xml:space="preserve"> рублей (в 1,5 раза больше уровня прошлого года), от Фонда содействия реформированию ЖКХ – 875,8 млн рублей (в 2019 году – 22,8 млн рублей).</w:t>
      </w:r>
    </w:p>
    <w:p w:rsidR="00BE1CE2" w:rsidRPr="002F18CA" w:rsidRDefault="00BE1CE2" w:rsidP="00BE1CE2">
      <w:pPr>
        <w:ind w:firstLine="709"/>
        <w:jc w:val="both"/>
        <w:rPr>
          <w:szCs w:val="28"/>
        </w:rPr>
      </w:pPr>
      <w:r>
        <w:rPr>
          <w:szCs w:val="28"/>
        </w:rPr>
        <w:t>Суммарные д</w:t>
      </w:r>
      <w:r w:rsidRPr="002F18CA">
        <w:rPr>
          <w:szCs w:val="28"/>
        </w:rPr>
        <w:t xml:space="preserve">оходы областного бюджета за 2020 год составили 128,4 </w:t>
      </w:r>
      <w:proofErr w:type="gramStart"/>
      <w:r w:rsidRPr="002F18CA">
        <w:rPr>
          <w:szCs w:val="28"/>
        </w:rPr>
        <w:t>млрд</w:t>
      </w:r>
      <w:proofErr w:type="gramEnd"/>
      <w:r w:rsidRPr="002F18CA">
        <w:rPr>
          <w:szCs w:val="28"/>
        </w:rPr>
        <w:t xml:space="preserve"> рублей (99,6% к уточнённым бюджетным назначениям) с ростом относительно уровня 2019 года на 23,4%, или 24,3 млрд рублей.</w:t>
      </w:r>
    </w:p>
    <w:p w:rsidR="00D67047" w:rsidRPr="00D75967" w:rsidRDefault="00D67047" w:rsidP="00D67047">
      <w:pPr>
        <w:ind w:firstLine="709"/>
        <w:contextualSpacing/>
        <w:jc w:val="both"/>
        <w:rPr>
          <w:color w:val="FF0000"/>
          <w:szCs w:val="28"/>
        </w:rPr>
      </w:pPr>
      <w:r w:rsidRPr="00D8490A">
        <w:rPr>
          <w:szCs w:val="28"/>
        </w:rPr>
        <w:t xml:space="preserve">Расходы областного бюджета увеличились на </w:t>
      </w:r>
      <w:r w:rsidR="00D8490A" w:rsidRPr="00D8490A">
        <w:rPr>
          <w:szCs w:val="28"/>
        </w:rPr>
        <w:t>27</w:t>
      </w:r>
      <w:r w:rsidRPr="00D8490A">
        <w:rPr>
          <w:szCs w:val="28"/>
        </w:rPr>
        <w:t>,</w:t>
      </w:r>
      <w:r w:rsidR="00D8490A" w:rsidRPr="00D8490A">
        <w:rPr>
          <w:szCs w:val="28"/>
        </w:rPr>
        <w:t>2</w:t>
      </w:r>
      <w:r w:rsidRPr="00D8490A">
        <w:rPr>
          <w:szCs w:val="28"/>
        </w:rPr>
        <w:t xml:space="preserve">% или на </w:t>
      </w:r>
      <w:r w:rsidR="00D8490A" w:rsidRPr="00D8490A">
        <w:rPr>
          <w:szCs w:val="28"/>
        </w:rPr>
        <w:t>28</w:t>
      </w:r>
      <w:r w:rsidRPr="00D8490A">
        <w:rPr>
          <w:szCs w:val="28"/>
        </w:rPr>
        <w:t>,</w:t>
      </w:r>
      <w:r w:rsidR="00D8490A" w:rsidRPr="00D8490A">
        <w:rPr>
          <w:szCs w:val="28"/>
        </w:rPr>
        <w:t>3</w:t>
      </w:r>
      <w:r w:rsidRPr="00D8490A">
        <w:rPr>
          <w:szCs w:val="28"/>
        </w:rPr>
        <w:t xml:space="preserve"> </w:t>
      </w:r>
      <w:proofErr w:type="gramStart"/>
      <w:r w:rsidRPr="00D8490A">
        <w:rPr>
          <w:szCs w:val="28"/>
        </w:rPr>
        <w:t>млрд</w:t>
      </w:r>
      <w:proofErr w:type="gramEnd"/>
      <w:r w:rsidRPr="00D8490A">
        <w:rPr>
          <w:szCs w:val="28"/>
        </w:rPr>
        <w:t xml:space="preserve"> рублей и достигли в 20</w:t>
      </w:r>
      <w:r w:rsidR="00D8490A" w:rsidRPr="00D8490A">
        <w:rPr>
          <w:szCs w:val="28"/>
        </w:rPr>
        <w:t>20</w:t>
      </w:r>
      <w:r w:rsidRPr="00D8490A">
        <w:rPr>
          <w:szCs w:val="28"/>
        </w:rPr>
        <w:t xml:space="preserve"> году 1</w:t>
      </w:r>
      <w:r w:rsidR="00D8490A" w:rsidRPr="00D8490A">
        <w:rPr>
          <w:szCs w:val="28"/>
        </w:rPr>
        <w:t>32</w:t>
      </w:r>
      <w:r w:rsidRPr="00D8490A">
        <w:rPr>
          <w:szCs w:val="28"/>
        </w:rPr>
        <w:t>,</w:t>
      </w:r>
      <w:r w:rsidR="00D8490A" w:rsidRPr="00D8490A">
        <w:rPr>
          <w:szCs w:val="28"/>
        </w:rPr>
        <w:t>4</w:t>
      </w:r>
      <w:r w:rsidRPr="00D8490A">
        <w:rPr>
          <w:szCs w:val="28"/>
        </w:rPr>
        <w:t xml:space="preserve"> млрд рублей (9</w:t>
      </w:r>
      <w:r w:rsidR="00D8490A" w:rsidRPr="00D8490A">
        <w:rPr>
          <w:szCs w:val="28"/>
        </w:rPr>
        <w:t>7</w:t>
      </w:r>
      <w:r w:rsidRPr="00D8490A">
        <w:rPr>
          <w:szCs w:val="28"/>
        </w:rPr>
        <w:t>,</w:t>
      </w:r>
      <w:r w:rsidR="00D8490A" w:rsidRPr="00D8490A">
        <w:rPr>
          <w:szCs w:val="28"/>
        </w:rPr>
        <w:t>2</w:t>
      </w:r>
      <w:r w:rsidRPr="00D8490A">
        <w:rPr>
          <w:szCs w:val="28"/>
        </w:rPr>
        <w:t>% к уточнённым бюджетным назначениям). На отрасл</w:t>
      </w:r>
      <w:r w:rsidR="00BE1CE2">
        <w:rPr>
          <w:szCs w:val="28"/>
        </w:rPr>
        <w:t>и</w:t>
      </w:r>
      <w:r w:rsidRPr="00D8490A">
        <w:rPr>
          <w:szCs w:val="28"/>
        </w:rPr>
        <w:t xml:space="preserve"> социальной сферы направлено </w:t>
      </w:r>
      <w:r w:rsidR="00D8490A" w:rsidRPr="00D8490A">
        <w:rPr>
          <w:szCs w:val="28"/>
        </w:rPr>
        <w:t>94,4</w:t>
      </w:r>
      <w:r w:rsidRPr="00D8490A">
        <w:rPr>
          <w:szCs w:val="28"/>
        </w:rPr>
        <w:t xml:space="preserve"> </w:t>
      </w:r>
      <w:proofErr w:type="gramStart"/>
      <w:r w:rsidRPr="00D8490A">
        <w:rPr>
          <w:szCs w:val="28"/>
        </w:rPr>
        <w:t>млрд</w:t>
      </w:r>
      <w:proofErr w:type="gramEnd"/>
      <w:r w:rsidRPr="00D8490A">
        <w:rPr>
          <w:szCs w:val="28"/>
        </w:rPr>
        <w:t xml:space="preserve"> рублей, или </w:t>
      </w:r>
      <w:r w:rsidR="00D8490A" w:rsidRPr="00D8490A">
        <w:rPr>
          <w:szCs w:val="28"/>
        </w:rPr>
        <w:t>71</w:t>
      </w:r>
      <w:r w:rsidRPr="00D8490A">
        <w:rPr>
          <w:szCs w:val="28"/>
        </w:rPr>
        <w:t>,</w:t>
      </w:r>
      <w:r w:rsidR="00D8490A" w:rsidRPr="00D8490A">
        <w:rPr>
          <w:szCs w:val="28"/>
        </w:rPr>
        <w:t>3</w:t>
      </w:r>
      <w:r w:rsidRPr="00D8490A">
        <w:rPr>
          <w:szCs w:val="28"/>
        </w:rPr>
        <w:t xml:space="preserve">% от общих расходов с ростом относительно показателя предшествующего года на </w:t>
      </w:r>
      <w:r w:rsidR="00D8490A" w:rsidRPr="00D8490A">
        <w:rPr>
          <w:szCs w:val="28"/>
        </w:rPr>
        <w:t>23</w:t>
      </w:r>
      <w:r w:rsidRPr="00D8490A">
        <w:rPr>
          <w:szCs w:val="28"/>
        </w:rPr>
        <w:t>,</w:t>
      </w:r>
      <w:r w:rsidR="00D8490A" w:rsidRPr="00D8490A">
        <w:rPr>
          <w:szCs w:val="28"/>
        </w:rPr>
        <w:t>7</w:t>
      </w:r>
      <w:r w:rsidRPr="00D8490A">
        <w:rPr>
          <w:szCs w:val="28"/>
        </w:rPr>
        <w:t xml:space="preserve"> млрд рублей.</w:t>
      </w:r>
    </w:p>
    <w:p w:rsidR="00D8490A" w:rsidRPr="00D8490A" w:rsidRDefault="00D8490A" w:rsidP="00D67047">
      <w:pPr>
        <w:ind w:firstLine="709"/>
        <w:jc w:val="both"/>
        <w:rPr>
          <w:szCs w:val="28"/>
        </w:rPr>
      </w:pPr>
      <w:r w:rsidRPr="00D8490A">
        <w:rPr>
          <w:szCs w:val="28"/>
        </w:rPr>
        <w:t xml:space="preserve">Финансовое обеспечение заработной платы работников бюджетной сферы осуществлялось исходя из необходимости сохранения целевых ориентиров по повышению </w:t>
      </w:r>
      <w:proofErr w:type="gramStart"/>
      <w:r w:rsidRPr="00D8490A">
        <w:rPr>
          <w:szCs w:val="28"/>
        </w:rPr>
        <w:t>оплаты труда отдельных категорий работников бюджетной сферы</w:t>
      </w:r>
      <w:proofErr w:type="gramEnd"/>
      <w:r w:rsidRPr="00D8490A">
        <w:rPr>
          <w:szCs w:val="28"/>
        </w:rPr>
        <w:t xml:space="preserve"> в рамках «майских» указов 2012 года. С 1 июня 2020 года проведено внеплановое повышение в среднем на 5,2% заработной платы 10 «указных» категорий работников. По размерам заработных плат этих категорий по состоянию на 1 октября 2020 года Саратовская область переместилась с заключительных позиций в Приволжском федеральном округе на 8-10 места, а по темпам роста зарплат – вошла в первую тройку.</w:t>
      </w:r>
    </w:p>
    <w:p w:rsidR="00D8490A" w:rsidRPr="00D8490A" w:rsidRDefault="00D8490A" w:rsidP="000A05C9">
      <w:pPr>
        <w:ind w:firstLine="720"/>
        <w:jc w:val="both"/>
        <w:rPr>
          <w:szCs w:val="28"/>
        </w:rPr>
      </w:pPr>
      <w:r w:rsidRPr="00D8490A">
        <w:rPr>
          <w:szCs w:val="28"/>
        </w:rPr>
        <w:t xml:space="preserve">На реализацию мер, обозначенных в Послании Президента Федеральному Собранию, направлено 5,1 </w:t>
      </w:r>
      <w:proofErr w:type="gramStart"/>
      <w:r w:rsidRPr="00D8490A">
        <w:rPr>
          <w:szCs w:val="28"/>
        </w:rPr>
        <w:t>млрд</w:t>
      </w:r>
      <w:proofErr w:type="gramEnd"/>
      <w:r w:rsidRPr="00D8490A">
        <w:rPr>
          <w:szCs w:val="28"/>
        </w:rPr>
        <w:t xml:space="preserve"> рублей, в том числе на ежемесячные выплаты на детей в возрасте от трех до семи лет – 4,3 млрд рублей, организацию с 1 сентября 2020 года бесплатного горячего питания обучающихся 1-4 классов общеобразовательных учреждений – 378,0 млн рублей, специальную доплату классным руководителям в размере не менее пяти тысяч рублей за счет средств федерального бюджета – 343,9 </w:t>
      </w:r>
      <w:proofErr w:type="gramStart"/>
      <w:r w:rsidRPr="00D8490A">
        <w:rPr>
          <w:szCs w:val="28"/>
        </w:rPr>
        <w:t>млн</w:t>
      </w:r>
      <w:proofErr w:type="gramEnd"/>
      <w:r w:rsidRPr="00D8490A">
        <w:rPr>
          <w:szCs w:val="28"/>
        </w:rPr>
        <w:t xml:space="preserve"> рублей, единовременные выплаты по программе «Земский учитель» – 34 млн рублей.</w:t>
      </w:r>
    </w:p>
    <w:p w:rsidR="00D8490A" w:rsidRDefault="00D8490A" w:rsidP="000A05C9">
      <w:pPr>
        <w:ind w:firstLine="720"/>
        <w:jc w:val="both"/>
        <w:rPr>
          <w:szCs w:val="28"/>
        </w:rPr>
      </w:pPr>
      <w:r w:rsidRPr="00D8490A">
        <w:rPr>
          <w:szCs w:val="28"/>
        </w:rPr>
        <w:t xml:space="preserve">На борьбу с </w:t>
      </w:r>
      <w:proofErr w:type="spellStart"/>
      <w:r w:rsidRPr="00D8490A">
        <w:rPr>
          <w:szCs w:val="28"/>
        </w:rPr>
        <w:t>коронавирусной</w:t>
      </w:r>
      <w:proofErr w:type="spellEnd"/>
      <w:r w:rsidRPr="00D8490A">
        <w:rPr>
          <w:szCs w:val="28"/>
        </w:rPr>
        <w:t xml:space="preserve"> инфекцией из федерального центра получено суммарно 5,6 </w:t>
      </w:r>
      <w:proofErr w:type="gramStart"/>
      <w:r w:rsidRPr="00D8490A">
        <w:rPr>
          <w:szCs w:val="28"/>
        </w:rPr>
        <w:t>млрд</w:t>
      </w:r>
      <w:proofErr w:type="gramEnd"/>
      <w:r w:rsidRPr="00D8490A">
        <w:rPr>
          <w:szCs w:val="28"/>
        </w:rPr>
        <w:t xml:space="preserve"> рублей, за счет которых было развернуто 1211 коек, получили доплаты 13 тысяч 800 медицинских работников (2,6 млрд рублей), обеспечено лекарствами свыше 18 тысяч человек (141,5 млн рублей), приобретены средства индивидуальной защиты для лиц из групп риска и т.д. Из областного бюджета по этим направлениям дополнительно было выделено более 2 </w:t>
      </w:r>
      <w:proofErr w:type="gramStart"/>
      <w:r w:rsidRPr="00D8490A">
        <w:rPr>
          <w:szCs w:val="28"/>
        </w:rPr>
        <w:t>млрд</w:t>
      </w:r>
      <w:proofErr w:type="gramEnd"/>
      <w:r w:rsidRPr="00D8490A">
        <w:rPr>
          <w:szCs w:val="28"/>
        </w:rPr>
        <w:t xml:space="preserve"> рублей.</w:t>
      </w:r>
    </w:p>
    <w:p w:rsidR="00D8490A" w:rsidRDefault="00D8490A" w:rsidP="000A05C9">
      <w:pPr>
        <w:ind w:firstLine="720"/>
        <w:jc w:val="both"/>
        <w:rPr>
          <w:szCs w:val="28"/>
        </w:rPr>
      </w:pPr>
      <w:r w:rsidRPr="00B9026E">
        <w:t xml:space="preserve">Областью полностью соблюдены все требования бюджетного законодательства в отношении </w:t>
      </w:r>
      <w:r>
        <w:t xml:space="preserve">регионального </w:t>
      </w:r>
      <w:r w:rsidRPr="00B9026E">
        <w:t xml:space="preserve">дорожного фонда. </w:t>
      </w:r>
      <w:r>
        <w:t>Е</w:t>
      </w:r>
      <w:r w:rsidRPr="00B9026E">
        <w:t xml:space="preserve">го </w:t>
      </w:r>
      <w:r>
        <w:t>о</w:t>
      </w:r>
      <w:r w:rsidRPr="00B9026E">
        <w:t xml:space="preserve">бъем </w:t>
      </w:r>
      <w:r>
        <w:t xml:space="preserve">в 2020 году </w:t>
      </w:r>
      <w:r w:rsidRPr="00B9026E">
        <w:t xml:space="preserve">составил 12,6 </w:t>
      </w:r>
      <w:proofErr w:type="gramStart"/>
      <w:r w:rsidRPr="00B9026E">
        <w:t>млрд</w:t>
      </w:r>
      <w:proofErr w:type="gramEnd"/>
      <w:r w:rsidRPr="00B9026E">
        <w:t xml:space="preserve"> рублей (в 2019 – 12,7 млрд рублей), в том числе за счет собственных доходных источников – 9,9 млрд рублей (в 2019 – 9,5 млрд рублей). Все выполненные работы в сфере дорожной деятельности профинансированы без образования кредиторской задолженности.</w:t>
      </w:r>
    </w:p>
    <w:p w:rsidR="00D8490A" w:rsidRDefault="00D8490A" w:rsidP="00D8490A">
      <w:pPr>
        <w:ind w:firstLine="709"/>
        <w:jc w:val="both"/>
        <w:rPr>
          <w:szCs w:val="32"/>
        </w:rPr>
      </w:pPr>
      <w:r w:rsidRPr="00901880">
        <w:rPr>
          <w:szCs w:val="32"/>
        </w:rPr>
        <w:t>На реализацию национальных проект</w:t>
      </w:r>
      <w:r>
        <w:rPr>
          <w:szCs w:val="32"/>
        </w:rPr>
        <w:t>ов</w:t>
      </w:r>
      <w:r w:rsidRPr="00901880">
        <w:rPr>
          <w:szCs w:val="32"/>
        </w:rPr>
        <w:t xml:space="preserve"> и государственных программ Российской Федерации направлено 3</w:t>
      </w:r>
      <w:r>
        <w:rPr>
          <w:szCs w:val="32"/>
        </w:rPr>
        <w:t>2</w:t>
      </w:r>
      <w:r w:rsidRPr="00901880">
        <w:rPr>
          <w:szCs w:val="32"/>
        </w:rPr>
        <w:t xml:space="preserve">,5 </w:t>
      </w:r>
      <w:proofErr w:type="gramStart"/>
      <w:r w:rsidRPr="00901880">
        <w:rPr>
          <w:szCs w:val="32"/>
        </w:rPr>
        <w:t>млрд</w:t>
      </w:r>
      <w:proofErr w:type="gramEnd"/>
      <w:r w:rsidRPr="00901880">
        <w:rPr>
          <w:szCs w:val="32"/>
        </w:rPr>
        <w:t xml:space="preserve"> рублей. </w:t>
      </w:r>
      <w:r>
        <w:rPr>
          <w:szCs w:val="32"/>
        </w:rPr>
        <w:t>Регион участвует</w:t>
      </w:r>
      <w:r w:rsidRPr="00901880">
        <w:rPr>
          <w:szCs w:val="32"/>
        </w:rPr>
        <w:t xml:space="preserve"> в 55 федеральных проектах и 19 государственных программах Российской Федерации. </w:t>
      </w:r>
      <w:r>
        <w:rPr>
          <w:szCs w:val="32"/>
        </w:rPr>
        <w:t xml:space="preserve">Реализация нацпроектов обеспечила положительную динамику по </w:t>
      </w:r>
      <w:r>
        <w:rPr>
          <w:szCs w:val="32"/>
        </w:rPr>
        <w:lastRenderedPageBreak/>
        <w:t xml:space="preserve">расходам инвестиционного характера, их объем в целом превысил 11 </w:t>
      </w:r>
      <w:proofErr w:type="gramStart"/>
      <w:r>
        <w:rPr>
          <w:szCs w:val="32"/>
        </w:rPr>
        <w:t>млрд</w:t>
      </w:r>
      <w:proofErr w:type="gramEnd"/>
      <w:r>
        <w:rPr>
          <w:szCs w:val="32"/>
        </w:rPr>
        <w:t xml:space="preserve"> рублей</w:t>
      </w:r>
      <w:r w:rsidRPr="00E632F7">
        <w:rPr>
          <w:i/>
          <w:szCs w:val="32"/>
        </w:rPr>
        <w:t>.</w:t>
      </w:r>
    </w:p>
    <w:p w:rsidR="00D66849" w:rsidRDefault="00D66849" w:rsidP="00D66849">
      <w:pPr>
        <w:ind w:firstLine="708"/>
        <w:jc w:val="both"/>
        <w:rPr>
          <w:rFonts w:eastAsia="Calibri"/>
          <w:szCs w:val="28"/>
        </w:rPr>
      </w:pPr>
      <w:r w:rsidRPr="00D66849">
        <w:rPr>
          <w:szCs w:val="28"/>
        </w:rPr>
        <w:t xml:space="preserve">Свыше 30% расходов областного бюджета составили межбюджетные трансферты местным бюджетам. Несмотря на более благоприятную по сравнению с областным бюджетом ситуацию с поступлением налоговых и неналоговых доходов, объем оказываемой муниципальным образованиям финансовой помощи не только не снизился, но и вырос относительно 2019 года на 4,1 </w:t>
      </w:r>
      <w:proofErr w:type="gramStart"/>
      <w:r w:rsidRPr="00D66849">
        <w:rPr>
          <w:szCs w:val="28"/>
        </w:rPr>
        <w:t>млрд</w:t>
      </w:r>
      <w:proofErr w:type="gramEnd"/>
      <w:r w:rsidRPr="00D66849">
        <w:rPr>
          <w:szCs w:val="28"/>
        </w:rPr>
        <w:t xml:space="preserve"> рублей, до 40,8 млрд рублей</w:t>
      </w:r>
      <w:r>
        <w:rPr>
          <w:szCs w:val="28"/>
        </w:rPr>
        <w:t>.</w:t>
      </w:r>
      <w:r w:rsidRPr="00D66849">
        <w:rPr>
          <w:rFonts w:eastAsia="Calibri"/>
          <w:szCs w:val="28"/>
        </w:rPr>
        <w:t xml:space="preserve"> </w:t>
      </w:r>
      <w:r w:rsidRPr="00685206">
        <w:rPr>
          <w:rFonts w:eastAsia="Calibri"/>
          <w:szCs w:val="28"/>
        </w:rPr>
        <w:t xml:space="preserve">В течение года принимались меры по повышению финансовой устойчивости муниципальных образований области. </w:t>
      </w:r>
    </w:p>
    <w:p w:rsidR="00D66849" w:rsidRPr="0061491D" w:rsidRDefault="00D66849" w:rsidP="00D66849">
      <w:pPr>
        <w:ind w:firstLine="708"/>
        <w:jc w:val="both"/>
        <w:rPr>
          <w:rFonts w:eastAsia="Calibri"/>
          <w:szCs w:val="28"/>
        </w:rPr>
      </w:pPr>
      <w:r w:rsidRPr="00685206">
        <w:rPr>
          <w:rFonts w:eastAsia="Calibri"/>
          <w:szCs w:val="28"/>
        </w:rPr>
        <w:t xml:space="preserve">Дополнительно из областного бюджета выделено 832 </w:t>
      </w:r>
      <w:proofErr w:type="gramStart"/>
      <w:r w:rsidRPr="00685206">
        <w:rPr>
          <w:rFonts w:eastAsia="Calibri"/>
          <w:szCs w:val="28"/>
        </w:rPr>
        <w:t>млн</w:t>
      </w:r>
      <w:proofErr w:type="gramEnd"/>
      <w:r w:rsidRPr="00685206">
        <w:rPr>
          <w:rFonts w:eastAsia="Calibri"/>
          <w:szCs w:val="28"/>
        </w:rPr>
        <w:t xml:space="preserve"> рублей на компенсацию снижения поступления налоговых и неналоговых доходов местных бюджетов, исполнение первоочередных обязательств по выплате зарплаты с начислениями, оплате коммунальных услуг, уплате налогов и другие значимые направления.</w:t>
      </w:r>
    </w:p>
    <w:p w:rsidR="001129C4" w:rsidRPr="001129C4" w:rsidRDefault="001129C4" w:rsidP="00D67047">
      <w:pPr>
        <w:ind w:firstLine="709"/>
        <w:jc w:val="both"/>
      </w:pPr>
      <w:r w:rsidRPr="001129C4">
        <w:t xml:space="preserve">В 2020 году была продолжена реализация программы поддержки местных инициатив, в рамках которой на реализацию проектов, выдвинутых гражданами, предоставлено 116,4 </w:t>
      </w:r>
      <w:proofErr w:type="gramStart"/>
      <w:r w:rsidRPr="001129C4">
        <w:t>млн</w:t>
      </w:r>
      <w:proofErr w:type="gramEnd"/>
      <w:r w:rsidRPr="001129C4">
        <w:t xml:space="preserve"> рублей субсидии из областного бюджета.</w:t>
      </w:r>
    </w:p>
    <w:p w:rsidR="00D67047" w:rsidRPr="001129C4" w:rsidRDefault="00D67047" w:rsidP="00D67047">
      <w:pPr>
        <w:ind w:firstLine="709"/>
        <w:jc w:val="both"/>
        <w:rPr>
          <w:szCs w:val="28"/>
        </w:rPr>
      </w:pPr>
      <w:r w:rsidRPr="001129C4">
        <w:rPr>
          <w:szCs w:val="28"/>
        </w:rPr>
        <w:t>В целом исполнение областного бюджета за 20</w:t>
      </w:r>
      <w:r w:rsidR="001129C4" w:rsidRPr="001129C4">
        <w:rPr>
          <w:szCs w:val="28"/>
        </w:rPr>
        <w:t>20</w:t>
      </w:r>
      <w:r w:rsidRPr="001129C4">
        <w:rPr>
          <w:szCs w:val="28"/>
        </w:rPr>
        <w:t xml:space="preserve"> год характеризуется следующими параметрами:</w:t>
      </w:r>
    </w:p>
    <w:p w:rsidR="001129C4" w:rsidRPr="001129C4" w:rsidRDefault="001129C4" w:rsidP="001129C4">
      <w:pPr>
        <w:ind w:firstLine="709"/>
        <w:jc w:val="both"/>
        <w:rPr>
          <w:spacing w:val="-4"/>
          <w:szCs w:val="28"/>
        </w:rPr>
      </w:pPr>
      <w:r w:rsidRPr="001129C4">
        <w:rPr>
          <w:spacing w:val="-4"/>
          <w:szCs w:val="28"/>
        </w:rPr>
        <w:t xml:space="preserve">объем доходов – 128,4 </w:t>
      </w:r>
      <w:proofErr w:type="gramStart"/>
      <w:r w:rsidRPr="001129C4">
        <w:rPr>
          <w:spacing w:val="-4"/>
          <w:szCs w:val="28"/>
        </w:rPr>
        <w:t>млрд</w:t>
      </w:r>
      <w:proofErr w:type="gramEnd"/>
      <w:r w:rsidRPr="001129C4">
        <w:rPr>
          <w:spacing w:val="-4"/>
          <w:szCs w:val="28"/>
        </w:rPr>
        <w:t xml:space="preserve"> рублей, 99,6% годовых назначений, рост к предшествующему году на 23,4%; </w:t>
      </w:r>
    </w:p>
    <w:p w:rsidR="001129C4" w:rsidRPr="001129C4" w:rsidRDefault="001129C4" w:rsidP="001129C4">
      <w:pPr>
        <w:ind w:firstLine="709"/>
        <w:jc w:val="both"/>
        <w:rPr>
          <w:spacing w:val="-4"/>
          <w:szCs w:val="28"/>
        </w:rPr>
      </w:pPr>
      <w:r w:rsidRPr="001129C4">
        <w:rPr>
          <w:spacing w:val="-4"/>
          <w:szCs w:val="28"/>
        </w:rPr>
        <w:t xml:space="preserve">объем расходов – 132,4 </w:t>
      </w:r>
      <w:proofErr w:type="gramStart"/>
      <w:r w:rsidRPr="001129C4">
        <w:rPr>
          <w:spacing w:val="-4"/>
          <w:szCs w:val="28"/>
        </w:rPr>
        <w:t>млрд</w:t>
      </w:r>
      <w:proofErr w:type="gramEnd"/>
      <w:r w:rsidRPr="001129C4">
        <w:rPr>
          <w:spacing w:val="-4"/>
          <w:szCs w:val="28"/>
        </w:rPr>
        <w:t xml:space="preserve"> рублей, 97,2% годовых назначений, рост на 27,2%</w:t>
      </w:r>
      <w:r>
        <w:rPr>
          <w:spacing w:val="-4"/>
          <w:szCs w:val="28"/>
        </w:rPr>
        <w:t>;</w:t>
      </w:r>
      <w:r w:rsidRPr="001129C4">
        <w:rPr>
          <w:spacing w:val="-4"/>
          <w:szCs w:val="28"/>
        </w:rPr>
        <w:t xml:space="preserve"> </w:t>
      </w:r>
    </w:p>
    <w:p w:rsidR="001129C4" w:rsidRPr="001129C4" w:rsidRDefault="001129C4" w:rsidP="00D67047">
      <w:pPr>
        <w:ind w:firstLine="709"/>
        <w:jc w:val="both"/>
        <w:rPr>
          <w:spacing w:val="-4"/>
          <w:szCs w:val="28"/>
        </w:rPr>
      </w:pPr>
      <w:r w:rsidRPr="001129C4">
        <w:rPr>
          <w:spacing w:val="-4"/>
          <w:szCs w:val="28"/>
        </w:rPr>
        <w:t xml:space="preserve">дефицит – 4,1 </w:t>
      </w:r>
      <w:proofErr w:type="gramStart"/>
      <w:r w:rsidRPr="001129C4">
        <w:rPr>
          <w:spacing w:val="-4"/>
          <w:szCs w:val="28"/>
        </w:rPr>
        <w:t>млрд</w:t>
      </w:r>
      <w:proofErr w:type="gramEnd"/>
      <w:r w:rsidRPr="001129C4">
        <w:rPr>
          <w:spacing w:val="-4"/>
          <w:szCs w:val="28"/>
        </w:rPr>
        <w:t xml:space="preserve"> рублей, что существенно ниже планового значения – 7,3 млрд рублей.</w:t>
      </w:r>
    </w:p>
    <w:p w:rsidR="001129C4" w:rsidRPr="001129C4" w:rsidRDefault="001129C4" w:rsidP="004F37B0">
      <w:pPr>
        <w:ind w:firstLine="709"/>
        <w:jc w:val="both"/>
        <w:rPr>
          <w:szCs w:val="28"/>
        </w:rPr>
      </w:pPr>
      <w:r w:rsidRPr="001129C4">
        <w:rPr>
          <w:szCs w:val="28"/>
        </w:rPr>
        <w:t xml:space="preserve">Объем государственного долга области на 1 января текущего года составил 51,6 </w:t>
      </w:r>
      <w:proofErr w:type="gramStart"/>
      <w:r w:rsidRPr="001129C4">
        <w:rPr>
          <w:szCs w:val="28"/>
        </w:rPr>
        <w:t>млрд</w:t>
      </w:r>
      <w:proofErr w:type="gramEnd"/>
      <w:r w:rsidRPr="001129C4">
        <w:rPr>
          <w:szCs w:val="28"/>
        </w:rPr>
        <w:t xml:space="preserve"> рублей, или 76,1% от фактического объема налоговых и неналоговых доходов областного бюджета. </w:t>
      </w:r>
    </w:p>
    <w:p w:rsidR="006742E9" w:rsidRDefault="006742E9" w:rsidP="004F37B0">
      <w:pPr>
        <w:ind w:firstLine="709"/>
        <w:jc w:val="both"/>
        <w:rPr>
          <w:szCs w:val="28"/>
        </w:rPr>
      </w:pPr>
      <w:r w:rsidRPr="001129C4">
        <w:rPr>
          <w:szCs w:val="28"/>
        </w:rPr>
        <w:t>На обслуживание заимствований области направлено 1,</w:t>
      </w:r>
      <w:r w:rsidR="001129C4" w:rsidRPr="001129C4">
        <w:rPr>
          <w:szCs w:val="28"/>
        </w:rPr>
        <w:t>6</w:t>
      </w:r>
      <w:r w:rsidRPr="001129C4">
        <w:rPr>
          <w:szCs w:val="28"/>
        </w:rPr>
        <w:t xml:space="preserve"> </w:t>
      </w:r>
      <w:proofErr w:type="gramStart"/>
      <w:r w:rsidRPr="001129C4">
        <w:rPr>
          <w:szCs w:val="28"/>
        </w:rPr>
        <w:t>млрд</w:t>
      </w:r>
      <w:proofErr w:type="gramEnd"/>
      <w:r w:rsidRPr="001129C4">
        <w:rPr>
          <w:szCs w:val="28"/>
        </w:rPr>
        <w:t xml:space="preserve"> рублей. Расходы на эти цели уменьшились по сравнению с 201</w:t>
      </w:r>
      <w:r w:rsidR="001129C4" w:rsidRPr="001129C4">
        <w:rPr>
          <w:szCs w:val="28"/>
        </w:rPr>
        <w:t>9</w:t>
      </w:r>
      <w:r w:rsidRPr="001129C4">
        <w:rPr>
          <w:szCs w:val="28"/>
        </w:rPr>
        <w:t xml:space="preserve"> годом почти на </w:t>
      </w:r>
      <w:r w:rsidR="001129C4" w:rsidRPr="001129C4">
        <w:rPr>
          <w:szCs w:val="28"/>
        </w:rPr>
        <w:t>250</w:t>
      </w:r>
      <w:r w:rsidRPr="001129C4">
        <w:rPr>
          <w:szCs w:val="28"/>
        </w:rPr>
        <w:t xml:space="preserve"> </w:t>
      </w:r>
      <w:proofErr w:type="gramStart"/>
      <w:r w:rsidRPr="001129C4">
        <w:rPr>
          <w:szCs w:val="28"/>
        </w:rPr>
        <w:t>млн</w:t>
      </w:r>
      <w:proofErr w:type="gramEnd"/>
      <w:r w:rsidRPr="001129C4">
        <w:rPr>
          <w:szCs w:val="28"/>
        </w:rPr>
        <w:t xml:space="preserve"> рублей.</w:t>
      </w:r>
    </w:p>
    <w:p w:rsidR="006742E9" w:rsidRPr="00D66849" w:rsidRDefault="006742E9" w:rsidP="006742E9">
      <w:pPr>
        <w:ind w:firstLine="709"/>
        <w:jc w:val="both"/>
        <w:rPr>
          <w:szCs w:val="28"/>
        </w:rPr>
      </w:pPr>
      <w:r w:rsidRPr="00D66849">
        <w:rPr>
          <w:szCs w:val="28"/>
        </w:rPr>
        <w:t xml:space="preserve">С учетом изменений ключевой ставки Центробанка в течение года проведена оптимизация рыночной составляющей госдолга. Средняя ставка по банковским кредитам снижена с </w:t>
      </w:r>
      <w:r w:rsidR="00D66849" w:rsidRPr="00D66849">
        <w:rPr>
          <w:szCs w:val="28"/>
        </w:rPr>
        <w:t>7</w:t>
      </w:r>
      <w:r w:rsidRPr="00D66849">
        <w:rPr>
          <w:szCs w:val="28"/>
        </w:rPr>
        <w:t>,</w:t>
      </w:r>
      <w:r w:rsidR="00D66849" w:rsidRPr="00D66849">
        <w:rPr>
          <w:szCs w:val="28"/>
        </w:rPr>
        <w:t>13</w:t>
      </w:r>
      <w:r w:rsidRPr="00D66849">
        <w:rPr>
          <w:szCs w:val="28"/>
        </w:rPr>
        <w:t xml:space="preserve">% </w:t>
      </w:r>
      <w:proofErr w:type="gramStart"/>
      <w:r w:rsidRPr="00D66849">
        <w:rPr>
          <w:szCs w:val="28"/>
        </w:rPr>
        <w:t>годовых</w:t>
      </w:r>
      <w:proofErr w:type="gramEnd"/>
      <w:r w:rsidRPr="00D66849">
        <w:rPr>
          <w:szCs w:val="28"/>
        </w:rPr>
        <w:t xml:space="preserve"> на начало </w:t>
      </w:r>
      <w:r w:rsidR="00D66849" w:rsidRPr="00D66849">
        <w:rPr>
          <w:szCs w:val="28"/>
        </w:rPr>
        <w:t xml:space="preserve">прошлого </w:t>
      </w:r>
      <w:r w:rsidRPr="00D66849">
        <w:rPr>
          <w:szCs w:val="28"/>
        </w:rPr>
        <w:t xml:space="preserve">года до </w:t>
      </w:r>
      <w:r w:rsidR="00D66849" w:rsidRPr="00D66849">
        <w:rPr>
          <w:szCs w:val="28"/>
        </w:rPr>
        <w:t>5,9</w:t>
      </w:r>
      <w:r w:rsidRPr="00D66849">
        <w:rPr>
          <w:szCs w:val="28"/>
        </w:rPr>
        <w:t xml:space="preserve">% на </w:t>
      </w:r>
      <w:r w:rsidR="003D76D4" w:rsidRPr="00D66849">
        <w:rPr>
          <w:szCs w:val="28"/>
        </w:rPr>
        <w:t>конец года</w:t>
      </w:r>
      <w:r w:rsidRPr="00D66849">
        <w:rPr>
          <w:szCs w:val="28"/>
        </w:rPr>
        <w:t xml:space="preserve">. Ежегодная экономия расходов на обслуживание долга оценивается в сумму порядка </w:t>
      </w:r>
      <w:r w:rsidR="00D66849" w:rsidRPr="00D66849">
        <w:rPr>
          <w:szCs w:val="28"/>
        </w:rPr>
        <w:t>711</w:t>
      </w:r>
      <w:r w:rsidRPr="00D66849">
        <w:rPr>
          <w:szCs w:val="28"/>
        </w:rPr>
        <w:t xml:space="preserve"> </w:t>
      </w:r>
      <w:proofErr w:type="gramStart"/>
      <w:r w:rsidRPr="00D66849">
        <w:rPr>
          <w:szCs w:val="28"/>
        </w:rPr>
        <w:t>млн</w:t>
      </w:r>
      <w:proofErr w:type="gramEnd"/>
      <w:r w:rsidRPr="00D66849">
        <w:rPr>
          <w:szCs w:val="28"/>
        </w:rPr>
        <w:t xml:space="preserve"> рублей.</w:t>
      </w:r>
    </w:p>
    <w:p w:rsidR="001129C4" w:rsidRPr="00D531EC" w:rsidRDefault="001129C4" w:rsidP="004F37B0">
      <w:pPr>
        <w:ind w:firstLine="720"/>
        <w:jc w:val="both"/>
        <w:rPr>
          <w:szCs w:val="28"/>
        </w:rPr>
      </w:pPr>
      <w:r w:rsidRPr="001129C4">
        <w:rPr>
          <w:szCs w:val="28"/>
        </w:rPr>
        <w:t>В декабре 2020 года рейтинговым агентством «Эксперт РА» проведена процедура актуализации рейтинга кредитоспособности Саратовской области. Рейтинг подтвержден на умеренно высоком уровне (</w:t>
      </w:r>
      <w:proofErr w:type="spellStart"/>
      <w:r w:rsidRPr="001129C4">
        <w:rPr>
          <w:szCs w:val="28"/>
        </w:rPr>
        <w:t>ru</w:t>
      </w:r>
      <w:proofErr w:type="gramStart"/>
      <w:r w:rsidRPr="001129C4">
        <w:rPr>
          <w:szCs w:val="28"/>
        </w:rPr>
        <w:t>А</w:t>
      </w:r>
      <w:proofErr w:type="spellEnd"/>
      <w:r w:rsidRPr="001129C4">
        <w:rPr>
          <w:szCs w:val="28"/>
        </w:rPr>
        <w:t>-</w:t>
      </w:r>
      <w:proofErr w:type="gramEnd"/>
      <w:r w:rsidRPr="001129C4">
        <w:rPr>
          <w:szCs w:val="28"/>
        </w:rPr>
        <w:t xml:space="preserve">) с негативным </w:t>
      </w:r>
      <w:r w:rsidRPr="00D531EC">
        <w:rPr>
          <w:szCs w:val="28"/>
        </w:rPr>
        <w:t xml:space="preserve">прогнозом ввиду возможных рисков ухудшения ситуации вследствие продолжающейся пандемии </w:t>
      </w:r>
      <w:proofErr w:type="spellStart"/>
      <w:r w:rsidRPr="00D531EC">
        <w:rPr>
          <w:szCs w:val="28"/>
        </w:rPr>
        <w:t>коронавирусной</w:t>
      </w:r>
      <w:proofErr w:type="spellEnd"/>
      <w:r w:rsidRPr="00D531EC">
        <w:rPr>
          <w:szCs w:val="28"/>
        </w:rPr>
        <w:t xml:space="preserve"> инфекции.</w:t>
      </w:r>
    </w:p>
    <w:p w:rsidR="00865E77" w:rsidRPr="00E632F7" w:rsidRDefault="00865E77" w:rsidP="00865E77">
      <w:pPr>
        <w:ind w:firstLine="709"/>
        <w:jc w:val="both"/>
        <w:rPr>
          <w:szCs w:val="28"/>
        </w:rPr>
      </w:pPr>
      <w:r w:rsidRPr="00D531EC">
        <w:rPr>
          <w:szCs w:val="28"/>
        </w:rPr>
        <w:t>Основн</w:t>
      </w:r>
      <w:r w:rsidR="00D531EC" w:rsidRPr="00D531EC">
        <w:rPr>
          <w:szCs w:val="28"/>
        </w:rPr>
        <w:t xml:space="preserve">ыми </w:t>
      </w:r>
      <w:r w:rsidRPr="00D531EC">
        <w:rPr>
          <w:szCs w:val="28"/>
        </w:rPr>
        <w:t>задач</w:t>
      </w:r>
      <w:r w:rsidR="00D531EC" w:rsidRPr="00D531EC">
        <w:rPr>
          <w:szCs w:val="28"/>
        </w:rPr>
        <w:t>ами</w:t>
      </w:r>
      <w:r w:rsidRPr="00D531EC">
        <w:rPr>
          <w:szCs w:val="28"/>
        </w:rPr>
        <w:t xml:space="preserve"> в финансово-бюджетной сфере явля</w:t>
      </w:r>
      <w:r w:rsidR="00D531EC" w:rsidRPr="00D531EC">
        <w:rPr>
          <w:szCs w:val="28"/>
        </w:rPr>
        <w:t>ю</w:t>
      </w:r>
      <w:r w:rsidRPr="00D531EC">
        <w:rPr>
          <w:szCs w:val="28"/>
        </w:rPr>
        <w:t xml:space="preserve">тся финансовое обеспечение реализации национальных проектов и инициатив Президента Российской Федерации, озвученных в январе прошлого года в </w:t>
      </w:r>
      <w:r w:rsidRPr="00D531EC">
        <w:rPr>
          <w:szCs w:val="28"/>
        </w:rPr>
        <w:lastRenderedPageBreak/>
        <w:t>послании Федеральному Собранию, а также дальнейшее снижение долговой нагрузки на бюджет.</w:t>
      </w:r>
      <w:r>
        <w:rPr>
          <w:szCs w:val="28"/>
        </w:rPr>
        <w:t xml:space="preserve"> </w:t>
      </w:r>
    </w:p>
    <w:p w:rsidR="00C52797" w:rsidRDefault="00C52797" w:rsidP="003B3B27">
      <w:pPr>
        <w:spacing w:line="223" w:lineRule="auto"/>
        <w:jc w:val="center"/>
        <w:rPr>
          <w:b/>
          <w:szCs w:val="28"/>
        </w:rPr>
      </w:pPr>
    </w:p>
    <w:p w:rsidR="00435C68" w:rsidRPr="004F37B0" w:rsidRDefault="00435C68" w:rsidP="004F37B0">
      <w:pPr>
        <w:pStyle w:val="aa"/>
        <w:numPr>
          <w:ilvl w:val="0"/>
          <w:numId w:val="2"/>
        </w:numPr>
        <w:ind w:left="426" w:hanging="426"/>
        <w:jc w:val="both"/>
        <w:rPr>
          <w:b/>
          <w:szCs w:val="28"/>
        </w:rPr>
      </w:pPr>
      <w:r w:rsidRPr="004F37B0">
        <w:rPr>
          <w:b/>
          <w:szCs w:val="28"/>
        </w:rPr>
        <w:t>Об итогах деятельности Общественного совета за 20</w:t>
      </w:r>
      <w:r w:rsidR="00D75967">
        <w:rPr>
          <w:b/>
          <w:szCs w:val="28"/>
        </w:rPr>
        <w:t>20</w:t>
      </w:r>
      <w:r w:rsidRPr="004F37B0">
        <w:rPr>
          <w:b/>
          <w:szCs w:val="28"/>
        </w:rPr>
        <w:t xml:space="preserve"> год.</w:t>
      </w:r>
    </w:p>
    <w:p w:rsidR="00435C68" w:rsidRPr="00435C68" w:rsidRDefault="00435C68" w:rsidP="00435C68">
      <w:pPr>
        <w:ind w:firstLine="709"/>
        <w:jc w:val="both"/>
        <w:rPr>
          <w:b/>
          <w:sz w:val="24"/>
          <w:szCs w:val="28"/>
        </w:rPr>
      </w:pPr>
    </w:p>
    <w:p w:rsidR="004F37B0" w:rsidRPr="005013F5" w:rsidRDefault="008155BD" w:rsidP="004F37B0">
      <w:pPr>
        <w:spacing w:line="223" w:lineRule="auto"/>
        <w:ind w:firstLine="709"/>
        <w:jc w:val="both"/>
        <w:rPr>
          <w:i/>
          <w:szCs w:val="28"/>
        </w:rPr>
      </w:pPr>
      <w:r w:rsidRPr="005013F5">
        <w:rPr>
          <w:i/>
          <w:szCs w:val="28"/>
        </w:rPr>
        <w:t>Информация в дополнительном файле, приложенном к письму.</w:t>
      </w:r>
    </w:p>
    <w:p w:rsidR="008155BD" w:rsidRDefault="008155BD" w:rsidP="004F37B0">
      <w:pPr>
        <w:spacing w:line="223" w:lineRule="auto"/>
        <w:ind w:firstLine="709"/>
        <w:jc w:val="both"/>
        <w:rPr>
          <w:b/>
          <w:szCs w:val="28"/>
        </w:rPr>
      </w:pPr>
    </w:p>
    <w:p w:rsidR="00C45B7C" w:rsidRDefault="004F37B0" w:rsidP="004F37B0">
      <w:pPr>
        <w:pStyle w:val="ac"/>
        <w:numPr>
          <w:ilvl w:val="0"/>
          <w:numId w:val="2"/>
        </w:numPr>
        <w:spacing w:before="0" w:beforeAutospacing="0" w:after="0" w:afterAutospacing="0"/>
        <w:ind w:left="426" w:hanging="426"/>
        <w:jc w:val="both"/>
        <w:rPr>
          <w:b/>
          <w:sz w:val="28"/>
          <w:szCs w:val="28"/>
        </w:rPr>
      </w:pPr>
      <w:r w:rsidRPr="004F37B0">
        <w:rPr>
          <w:b/>
          <w:sz w:val="28"/>
          <w:szCs w:val="28"/>
        </w:rPr>
        <w:t>О реализации на территории Саратовской области проекта «Повышение бюджетной грамотности» в 20</w:t>
      </w:r>
      <w:r w:rsidR="00D75967">
        <w:rPr>
          <w:b/>
          <w:sz w:val="28"/>
          <w:szCs w:val="28"/>
        </w:rPr>
        <w:t>20</w:t>
      </w:r>
      <w:r w:rsidRPr="004F37B0">
        <w:rPr>
          <w:b/>
          <w:sz w:val="28"/>
          <w:szCs w:val="28"/>
        </w:rPr>
        <w:t xml:space="preserve"> году.</w:t>
      </w:r>
    </w:p>
    <w:p w:rsidR="004F37B0" w:rsidRDefault="004F37B0" w:rsidP="004F37B0">
      <w:pPr>
        <w:pStyle w:val="ac"/>
        <w:spacing w:before="0" w:beforeAutospacing="0" w:after="0" w:afterAutospacing="0"/>
        <w:jc w:val="both"/>
        <w:rPr>
          <w:b/>
          <w:sz w:val="28"/>
          <w:szCs w:val="28"/>
        </w:rPr>
      </w:pPr>
    </w:p>
    <w:p w:rsidR="00FE12DA" w:rsidRPr="00D75967" w:rsidRDefault="00FE12DA" w:rsidP="00FE12DA">
      <w:pPr>
        <w:ind w:firstLine="709"/>
        <w:jc w:val="both"/>
        <w:rPr>
          <w:rFonts w:eastAsia="Calibri"/>
          <w:szCs w:val="28"/>
          <w:lang w:eastAsia="en-US"/>
        </w:rPr>
      </w:pPr>
      <w:r w:rsidRPr="00D75967">
        <w:rPr>
          <w:rFonts w:eastAsia="Calibri"/>
          <w:szCs w:val="28"/>
          <w:lang w:eastAsia="en-US"/>
        </w:rPr>
        <w:t>В соответствии с постановлением Правительства Саратовской области от 20 ноября 2013 года № 647-П «О государственной программе Саратовской области «Развитие государственного и муниципального управления»» министерство финансов области является ответственным исполнителем</w:t>
      </w:r>
      <w:r w:rsidRPr="00D75967">
        <w:rPr>
          <w:szCs w:val="28"/>
        </w:rPr>
        <w:t xml:space="preserve"> </w:t>
      </w:r>
      <w:r w:rsidRPr="00D75967">
        <w:rPr>
          <w:rFonts w:eastAsia="Calibri"/>
          <w:szCs w:val="28"/>
          <w:lang w:eastAsia="en-US"/>
        </w:rPr>
        <w:t>подпрограммы 5 «Управление региональными финансами Саратовской области», в рамках которой реализуется основное мероприятие 5.4 «Повышение бюджетной грамотности в Саратовской области».</w:t>
      </w:r>
    </w:p>
    <w:p w:rsidR="00FE12DA" w:rsidRPr="00D75967" w:rsidRDefault="00FE12DA" w:rsidP="00FE12DA">
      <w:pPr>
        <w:ind w:firstLine="709"/>
        <w:jc w:val="both"/>
        <w:rPr>
          <w:szCs w:val="28"/>
        </w:rPr>
      </w:pPr>
      <w:r w:rsidRPr="00D75967">
        <w:rPr>
          <w:szCs w:val="28"/>
        </w:rPr>
        <w:t xml:space="preserve">Проект </w:t>
      </w:r>
      <w:r w:rsidRPr="00D75967">
        <w:rPr>
          <w:rFonts w:eastAsia="Calibri"/>
          <w:szCs w:val="28"/>
          <w:lang w:eastAsia="en-US"/>
        </w:rPr>
        <w:t>«Повышение бюджетной грамотности в Саратовской области» (далее – Проект)</w:t>
      </w:r>
      <w:r w:rsidR="008155BD" w:rsidRPr="00D75967">
        <w:rPr>
          <w:rFonts w:eastAsia="Calibri"/>
          <w:szCs w:val="28"/>
          <w:lang w:eastAsia="en-US"/>
        </w:rPr>
        <w:t>, начатый в 2017 году,</w:t>
      </w:r>
      <w:r w:rsidRPr="00D75967">
        <w:rPr>
          <w:rFonts w:eastAsia="Calibri"/>
          <w:szCs w:val="28"/>
          <w:lang w:eastAsia="en-US"/>
        </w:rPr>
        <w:t xml:space="preserve"> </w:t>
      </w:r>
      <w:r w:rsidRPr="00D75967">
        <w:rPr>
          <w:szCs w:val="28"/>
        </w:rPr>
        <w:t>направлен на развитие компетенций у граждан по бюджетным вопросам, разъяснение принимаемых решений в финансово-бюджетной сфере и повышение доверия населения к деятельности органов власти.</w:t>
      </w:r>
    </w:p>
    <w:p w:rsidR="00FE12DA" w:rsidRPr="00D75967" w:rsidRDefault="00FE12DA" w:rsidP="00FE12DA">
      <w:pPr>
        <w:ind w:firstLine="709"/>
        <w:jc w:val="both"/>
        <w:rPr>
          <w:szCs w:val="28"/>
        </w:rPr>
      </w:pPr>
      <w:r w:rsidRPr="00D75967">
        <w:rPr>
          <w:rFonts w:eastAsia="Courier New"/>
          <w:szCs w:val="28"/>
        </w:rPr>
        <w:t xml:space="preserve">В </w:t>
      </w:r>
      <w:r w:rsidR="00091B03">
        <w:rPr>
          <w:rFonts w:eastAsia="Courier New"/>
          <w:szCs w:val="28"/>
        </w:rPr>
        <w:t>2020</w:t>
      </w:r>
      <w:r w:rsidRPr="00D75967">
        <w:rPr>
          <w:rFonts w:eastAsia="Courier New"/>
          <w:szCs w:val="28"/>
        </w:rPr>
        <w:t xml:space="preserve"> году на территории области </w:t>
      </w:r>
      <w:r w:rsidRPr="00D75967">
        <w:rPr>
          <w:szCs w:val="28"/>
        </w:rPr>
        <w:t>проведено 2</w:t>
      </w:r>
      <w:r w:rsidR="00D75967" w:rsidRPr="00D75967">
        <w:rPr>
          <w:szCs w:val="28"/>
        </w:rPr>
        <w:t>08</w:t>
      </w:r>
      <w:r w:rsidRPr="00D75967">
        <w:rPr>
          <w:szCs w:val="28"/>
        </w:rPr>
        <w:t xml:space="preserve"> просветительское мероприятие для </w:t>
      </w:r>
      <w:r w:rsidR="00D75967" w:rsidRPr="00D75967">
        <w:rPr>
          <w:szCs w:val="28"/>
        </w:rPr>
        <w:t>7 786</w:t>
      </w:r>
      <w:r w:rsidRPr="00D75967">
        <w:rPr>
          <w:szCs w:val="28"/>
        </w:rPr>
        <w:t xml:space="preserve"> человек, </w:t>
      </w:r>
      <w:r w:rsidR="00D75967" w:rsidRPr="002C701A">
        <w:rPr>
          <w:szCs w:val="28"/>
        </w:rPr>
        <w:t>в том числе:</w:t>
      </w:r>
    </w:p>
    <w:p w:rsidR="00D75967" w:rsidRPr="00883CAD" w:rsidRDefault="00D75967" w:rsidP="00D75967">
      <w:pPr>
        <w:pStyle w:val="aa"/>
        <w:autoSpaceDE w:val="0"/>
        <w:autoSpaceDN w:val="0"/>
        <w:adjustRightInd w:val="0"/>
        <w:ind w:left="0" w:firstLine="709"/>
        <w:jc w:val="both"/>
        <w:rPr>
          <w:color w:val="FF0000"/>
          <w:szCs w:val="28"/>
        </w:rPr>
      </w:pPr>
      <w:r w:rsidRPr="002C701A">
        <w:rPr>
          <w:szCs w:val="28"/>
        </w:rPr>
        <w:t>образовательно-просветительские мероприятия по вопросам бюджетной грамотности среди учащихся общеобразовательных организаций (55</w:t>
      </w:r>
      <w:r>
        <w:rPr>
          <w:szCs w:val="28"/>
        </w:rPr>
        <w:t> </w:t>
      </w:r>
      <w:r w:rsidRPr="002C701A">
        <w:rPr>
          <w:szCs w:val="28"/>
        </w:rPr>
        <w:t>мероприятий, 2 690 человек) и организаций среднего профессионального и высшего образования (50 мероприятий, 1 975 человек), взрослого населения (30 мероприятий, 1 013 человек);</w:t>
      </w:r>
    </w:p>
    <w:p w:rsidR="00D75967" w:rsidRPr="00132197" w:rsidRDefault="00D75967" w:rsidP="00D75967">
      <w:pPr>
        <w:pStyle w:val="aa"/>
        <w:autoSpaceDE w:val="0"/>
        <w:autoSpaceDN w:val="0"/>
        <w:adjustRightInd w:val="0"/>
        <w:ind w:left="0" w:firstLine="709"/>
        <w:jc w:val="both"/>
        <w:rPr>
          <w:szCs w:val="28"/>
        </w:rPr>
      </w:pPr>
      <w:r w:rsidRPr="00132197">
        <w:rPr>
          <w:szCs w:val="28"/>
        </w:rPr>
        <w:t xml:space="preserve">восемь учебных и информационно-консультационных </w:t>
      </w:r>
      <w:proofErr w:type="spellStart"/>
      <w:r w:rsidRPr="00132197">
        <w:rPr>
          <w:szCs w:val="28"/>
        </w:rPr>
        <w:t>вебинаров</w:t>
      </w:r>
      <w:proofErr w:type="spellEnd"/>
      <w:r w:rsidRPr="00132197">
        <w:rPr>
          <w:szCs w:val="28"/>
        </w:rPr>
        <w:t xml:space="preserve">, направленных на повышение бюджетной грамотности различных групп населения (923 человека); </w:t>
      </w:r>
    </w:p>
    <w:p w:rsidR="00D75967" w:rsidRPr="002C701A" w:rsidRDefault="00D75967" w:rsidP="00D75967">
      <w:pPr>
        <w:pStyle w:val="aa"/>
        <w:autoSpaceDE w:val="0"/>
        <w:autoSpaceDN w:val="0"/>
        <w:adjustRightInd w:val="0"/>
        <w:ind w:left="0" w:firstLine="709"/>
        <w:jc w:val="both"/>
        <w:rPr>
          <w:szCs w:val="28"/>
        </w:rPr>
      </w:pPr>
      <w:r>
        <w:rPr>
          <w:szCs w:val="28"/>
        </w:rPr>
        <w:t xml:space="preserve">шесть </w:t>
      </w:r>
      <w:r w:rsidRPr="001A0FC9">
        <w:rPr>
          <w:szCs w:val="28"/>
        </w:rPr>
        <w:t xml:space="preserve">лекций «Электронный бюджет и другие направления </w:t>
      </w:r>
      <w:proofErr w:type="spellStart"/>
      <w:r w:rsidRPr="001A0FC9">
        <w:rPr>
          <w:szCs w:val="28"/>
        </w:rPr>
        <w:t>цифровизации</w:t>
      </w:r>
      <w:proofErr w:type="spellEnd"/>
      <w:r w:rsidRPr="001A0FC9">
        <w:rPr>
          <w:szCs w:val="28"/>
        </w:rPr>
        <w:t xml:space="preserve"> бюджетно-финансовой сферы»</w:t>
      </w:r>
      <w:r w:rsidRPr="00132197">
        <w:rPr>
          <w:szCs w:val="28"/>
        </w:rPr>
        <w:t xml:space="preserve"> </w:t>
      </w:r>
      <w:r w:rsidRPr="002C701A">
        <w:rPr>
          <w:szCs w:val="28"/>
        </w:rPr>
        <w:t>(2</w:t>
      </w:r>
      <w:r>
        <w:rPr>
          <w:szCs w:val="28"/>
        </w:rPr>
        <w:t>40</w:t>
      </w:r>
      <w:r w:rsidRPr="002C701A">
        <w:rPr>
          <w:szCs w:val="28"/>
        </w:rPr>
        <w:t xml:space="preserve"> человек);</w:t>
      </w:r>
    </w:p>
    <w:p w:rsidR="00D75967" w:rsidRDefault="00D75967" w:rsidP="00D75967">
      <w:pPr>
        <w:pStyle w:val="aa"/>
        <w:autoSpaceDE w:val="0"/>
        <w:autoSpaceDN w:val="0"/>
        <w:adjustRightInd w:val="0"/>
        <w:ind w:left="0" w:firstLine="709"/>
        <w:jc w:val="both"/>
        <w:rPr>
          <w:szCs w:val="28"/>
        </w:rPr>
      </w:pPr>
      <w:r w:rsidRPr="002C701A">
        <w:rPr>
          <w:szCs w:val="28"/>
        </w:rPr>
        <w:t xml:space="preserve">семинар-совещание о новациях в законодательстве Российской Федерации, регулирующем бюджетные отношения и закупочную деятельность с участием приглашенных экспертов федерального уровня </w:t>
      </w:r>
      <w:r>
        <w:rPr>
          <w:szCs w:val="28"/>
        </w:rPr>
        <w:t xml:space="preserve">            </w:t>
      </w:r>
      <w:r w:rsidRPr="002C701A">
        <w:rPr>
          <w:szCs w:val="28"/>
        </w:rPr>
        <w:t>(235 человек);</w:t>
      </w:r>
    </w:p>
    <w:p w:rsidR="00D75967" w:rsidRPr="002C701A" w:rsidRDefault="00D75967" w:rsidP="00D75967">
      <w:pPr>
        <w:pStyle w:val="aa"/>
        <w:autoSpaceDE w:val="0"/>
        <w:autoSpaceDN w:val="0"/>
        <w:adjustRightInd w:val="0"/>
        <w:ind w:left="0" w:firstLine="709"/>
        <w:jc w:val="both"/>
        <w:rPr>
          <w:szCs w:val="28"/>
        </w:rPr>
      </w:pPr>
      <w:r>
        <w:rPr>
          <w:szCs w:val="28"/>
        </w:rPr>
        <w:t xml:space="preserve">четыре </w:t>
      </w:r>
      <w:r w:rsidRPr="001A0FC9">
        <w:rPr>
          <w:szCs w:val="28"/>
        </w:rPr>
        <w:t>семинар</w:t>
      </w:r>
      <w:r>
        <w:rPr>
          <w:szCs w:val="28"/>
        </w:rPr>
        <w:t>а</w:t>
      </w:r>
      <w:r w:rsidRPr="001A0FC9">
        <w:rPr>
          <w:szCs w:val="28"/>
        </w:rPr>
        <w:t xml:space="preserve"> «Казначейское сопровождение сделок как механизм усиления </w:t>
      </w:r>
      <w:proofErr w:type="gramStart"/>
      <w:r w:rsidRPr="001A0FC9">
        <w:rPr>
          <w:szCs w:val="28"/>
        </w:rPr>
        <w:t>контроля за</w:t>
      </w:r>
      <w:proofErr w:type="gramEnd"/>
      <w:r w:rsidRPr="001A0FC9">
        <w:rPr>
          <w:szCs w:val="28"/>
        </w:rPr>
        <w:t xml:space="preserve"> целевым использованием бюджетных средств»</w:t>
      </w:r>
      <w:r>
        <w:rPr>
          <w:szCs w:val="28"/>
        </w:rPr>
        <w:t xml:space="preserve">                  </w:t>
      </w:r>
      <w:r w:rsidRPr="00132197">
        <w:rPr>
          <w:szCs w:val="28"/>
        </w:rPr>
        <w:t>(200 человек);</w:t>
      </w:r>
    </w:p>
    <w:p w:rsidR="00D75967" w:rsidRPr="00132197" w:rsidRDefault="00D75967" w:rsidP="00D75967">
      <w:pPr>
        <w:pStyle w:val="aa"/>
        <w:autoSpaceDE w:val="0"/>
        <w:autoSpaceDN w:val="0"/>
        <w:adjustRightInd w:val="0"/>
        <w:ind w:left="0" w:firstLine="709"/>
        <w:jc w:val="both"/>
        <w:rPr>
          <w:szCs w:val="28"/>
        </w:rPr>
      </w:pPr>
      <w:r w:rsidRPr="00132197">
        <w:rPr>
          <w:szCs w:val="28"/>
        </w:rPr>
        <w:t xml:space="preserve">пять </w:t>
      </w:r>
      <w:r w:rsidRPr="001A0FC9">
        <w:rPr>
          <w:szCs w:val="28"/>
        </w:rPr>
        <w:t xml:space="preserve">экспертно-консультационных семинаров «Бюджетный кодекс: изменения в части финансового контроля и аудита, состава бюджетных </w:t>
      </w:r>
      <w:r w:rsidRPr="00132197">
        <w:rPr>
          <w:szCs w:val="28"/>
        </w:rPr>
        <w:t>нарушений» (200 человек);</w:t>
      </w:r>
    </w:p>
    <w:p w:rsidR="00D75967" w:rsidRDefault="00D75967" w:rsidP="00D75967">
      <w:pPr>
        <w:pStyle w:val="aa"/>
        <w:autoSpaceDE w:val="0"/>
        <w:autoSpaceDN w:val="0"/>
        <w:adjustRightInd w:val="0"/>
        <w:ind w:left="0" w:firstLine="709"/>
        <w:jc w:val="both"/>
        <w:rPr>
          <w:szCs w:val="28"/>
        </w:rPr>
      </w:pPr>
      <w:r>
        <w:rPr>
          <w:szCs w:val="28"/>
        </w:rPr>
        <w:lastRenderedPageBreak/>
        <w:t>четыре</w:t>
      </w:r>
      <w:r w:rsidRPr="002C701A">
        <w:rPr>
          <w:szCs w:val="28"/>
        </w:rPr>
        <w:t xml:space="preserve"> </w:t>
      </w:r>
      <w:proofErr w:type="spellStart"/>
      <w:r w:rsidRPr="002C701A">
        <w:rPr>
          <w:szCs w:val="28"/>
        </w:rPr>
        <w:t>коуч</w:t>
      </w:r>
      <w:proofErr w:type="spellEnd"/>
      <w:r w:rsidRPr="002C701A">
        <w:rPr>
          <w:szCs w:val="28"/>
        </w:rPr>
        <w:t>-сета «Государственный бюджет. Открытость бюджета. Налоговая система. Особенности налогообложения предпринимателей» для предпринимателей (160 человек);</w:t>
      </w:r>
    </w:p>
    <w:p w:rsidR="00D75967" w:rsidRPr="002C701A" w:rsidRDefault="00D75967" w:rsidP="00D75967">
      <w:pPr>
        <w:pStyle w:val="aa"/>
        <w:autoSpaceDE w:val="0"/>
        <w:autoSpaceDN w:val="0"/>
        <w:adjustRightInd w:val="0"/>
        <w:ind w:left="0" w:firstLine="709"/>
        <w:jc w:val="both"/>
        <w:rPr>
          <w:szCs w:val="28"/>
        </w:rPr>
      </w:pPr>
      <w:r w:rsidRPr="00132197">
        <w:rPr>
          <w:szCs w:val="28"/>
        </w:rPr>
        <w:t xml:space="preserve">программы повышения квалификации </w:t>
      </w:r>
      <w:r w:rsidRPr="002C701A">
        <w:rPr>
          <w:szCs w:val="28"/>
        </w:rPr>
        <w:t>«Эффективная бюджетная политика: современные подходы к планированию доходов и расходов бюджетов» (60 человек) и «Бюджетный процесс и бюджетные полномочия органов местного самоуправления» (90 человек)</w:t>
      </w:r>
      <w:r>
        <w:rPr>
          <w:szCs w:val="28"/>
        </w:rPr>
        <w:t>.</w:t>
      </w:r>
    </w:p>
    <w:p w:rsidR="00D75967" w:rsidRPr="002C701A" w:rsidRDefault="00D75967" w:rsidP="00D75967">
      <w:pPr>
        <w:pStyle w:val="aa"/>
        <w:autoSpaceDE w:val="0"/>
        <w:autoSpaceDN w:val="0"/>
        <w:adjustRightInd w:val="0"/>
        <w:ind w:left="0" w:firstLine="709"/>
        <w:jc w:val="both"/>
        <w:rPr>
          <w:szCs w:val="28"/>
        </w:rPr>
      </w:pPr>
      <w:r w:rsidRPr="002C701A">
        <w:rPr>
          <w:szCs w:val="28"/>
        </w:rPr>
        <w:t xml:space="preserve">Кроме того, </w:t>
      </w:r>
      <w:proofErr w:type="gramStart"/>
      <w:r w:rsidRPr="002C701A">
        <w:rPr>
          <w:szCs w:val="28"/>
        </w:rPr>
        <w:t>подготовлены</w:t>
      </w:r>
      <w:proofErr w:type="gramEnd"/>
      <w:r w:rsidRPr="002C701A">
        <w:rPr>
          <w:szCs w:val="28"/>
        </w:rPr>
        <w:t>:</w:t>
      </w:r>
    </w:p>
    <w:p w:rsidR="00D75967" w:rsidRDefault="00D75967" w:rsidP="00D75967">
      <w:pPr>
        <w:pStyle w:val="aa"/>
        <w:autoSpaceDE w:val="0"/>
        <w:autoSpaceDN w:val="0"/>
        <w:adjustRightInd w:val="0"/>
        <w:ind w:left="0" w:firstLine="709"/>
        <w:jc w:val="both"/>
        <w:rPr>
          <w:szCs w:val="28"/>
        </w:rPr>
      </w:pPr>
      <w:r>
        <w:rPr>
          <w:szCs w:val="28"/>
        </w:rPr>
        <w:t>семь</w:t>
      </w:r>
      <w:r w:rsidRPr="002C701A">
        <w:rPr>
          <w:szCs w:val="28"/>
        </w:rPr>
        <w:t xml:space="preserve"> видов информационных материалов (12 тыс. экз. листовок</w:t>
      </w:r>
      <w:r>
        <w:rPr>
          <w:szCs w:val="28"/>
        </w:rPr>
        <w:t>,              6 тыс. экз. буклета</w:t>
      </w:r>
      <w:r w:rsidRPr="002C701A">
        <w:rPr>
          <w:szCs w:val="28"/>
        </w:rPr>
        <w:t>);</w:t>
      </w:r>
    </w:p>
    <w:p w:rsidR="00D75967" w:rsidRDefault="00D75967" w:rsidP="00D75967">
      <w:pPr>
        <w:pStyle w:val="aa"/>
        <w:autoSpaceDE w:val="0"/>
        <w:autoSpaceDN w:val="0"/>
        <w:adjustRightInd w:val="0"/>
        <w:ind w:left="0" w:firstLine="709"/>
        <w:jc w:val="both"/>
        <w:rPr>
          <w:szCs w:val="28"/>
        </w:rPr>
      </w:pPr>
      <w:r w:rsidRPr="002C701A">
        <w:rPr>
          <w:szCs w:val="28"/>
        </w:rPr>
        <w:t xml:space="preserve">10 научно-публицистических статей и 10 новостных и разъясняющих </w:t>
      </w:r>
      <w:r w:rsidRPr="00853E11">
        <w:rPr>
          <w:szCs w:val="28"/>
        </w:rPr>
        <w:t>материалов</w:t>
      </w:r>
      <w:r w:rsidRPr="002C701A">
        <w:rPr>
          <w:szCs w:val="28"/>
        </w:rPr>
        <w:t xml:space="preserve"> по вопросам бюджетной грамотности для опубликования в средствах массовой информации;</w:t>
      </w:r>
    </w:p>
    <w:p w:rsidR="00D75967" w:rsidRPr="002C701A" w:rsidRDefault="00D75967" w:rsidP="00D75967">
      <w:pPr>
        <w:pStyle w:val="aa"/>
        <w:autoSpaceDE w:val="0"/>
        <w:autoSpaceDN w:val="0"/>
        <w:adjustRightInd w:val="0"/>
        <w:ind w:left="0" w:firstLine="709"/>
        <w:jc w:val="both"/>
        <w:rPr>
          <w:szCs w:val="28"/>
        </w:rPr>
      </w:pPr>
      <w:r w:rsidRPr="002C701A">
        <w:rPr>
          <w:szCs w:val="28"/>
        </w:rPr>
        <w:t xml:space="preserve">шесть </w:t>
      </w:r>
      <w:proofErr w:type="spellStart"/>
      <w:r w:rsidRPr="002C701A">
        <w:rPr>
          <w:szCs w:val="28"/>
        </w:rPr>
        <w:t>аудиороликов</w:t>
      </w:r>
      <w:proofErr w:type="spellEnd"/>
      <w:r w:rsidRPr="002C701A">
        <w:rPr>
          <w:szCs w:val="28"/>
        </w:rPr>
        <w:t>, четыре видеоролика</w:t>
      </w:r>
      <w:r>
        <w:rPr>
          <w:szCs w:val="28"/>
        </w:rPr>
        <w:t>,</w:t>
      </w:r>
      <w:r w:rsidRPr="002C701A">
        <w:rPr>
          <w:szCs w:val="28"/>
        </w:rPr>
        <w:t xml:space="preserve"> два тематических видеосюжета </w:t>
      </w:r>
      <w:r>
        <w:rPr>
          <w:szCs w:val="28"/>
        </w:rPr>
        <w:t xml:space="preserve">и </w:t>
      </w:r>
      <w:proofErr w:type="spellStart"/>
      <w:r>
        <w:rPr>
          <w:szCs w:val="28"/>
        </w:rPr>
        <w:t>видеолекция</w:t>
      </w:r>
      <w:proofErr w:type="spellEnd"/>
      <w:r>
        <w:rPr>
          <w:szCs w:val="28"/>
        </w:rPr>
        <w:t xml:space="preserve"> </w:t>
      </w:r>
      <w:r w:rsidRPr="002C701A">
        <w:rPr>
          <w:szCs w:val="28"/>
        </w:rPr>
        <w:t>образовательно-просветительского характера.</w:t>
      </w:r>
    </w:p>
    <w:p w:rsidR="00D75967" w:rsidRPr="00883CAD" w:rsidRDefault="00D75967" w:rsidP="00D75967">
      <w:pPr>
        <w:pStyle w:val="aa"/>
        <w:autoSpaceDE w:val="0"/>
        <w:autoSpaceDN w:val="0"/>
        <w:adjustRightInd w:val="0"/>
        <w:ind w:left="0" w:firstLine="709"/>
        <w:jc w:val="both"/>
        <w:rPr>
          <w:color w:val="FF0000"/>
          <w:szCs w:val="28"/>
        </w:rPr>
      </w:pPr>
      <w:r w:rsidRPr="00883CAD">
        <w:rPr>
          <w:szCs w:val="28"/>
        </w:rPr>
        <w:t xml:space="preserve">Для распространения лучшей практики представления бюджета в доступном и понятном формате проведен региональный конкурс «Бюджет для граждан». Для участия в конкурсе поступило 26 заявок по семи номинациям: «Бюджетный </w:t>
      </w:r>
      <w:proofErr w:type="spellStart"/>
      <w:r w:rsidRPr="00883CAD">
        <w:rPr>
          <w:szCs w:val="28"/>
        </w:rPr>
        <w:t>квест</w:t>
      </w:r>
      <w:proofErr w:type="spellEnd"/>
      <w:r w:rsidRPr="00883CAD">
        <w:rPr>
          <w:szCs w:val="28"/>
        </w:rPr>
        <w:t>» (6), «Бюджет и национальные проекты» (от физических лиц – 1, от юридических лиц - 2), «Лучшая информационная панель (</w:t>
      </w:r>
      <w:proofErr w:type="spellStart"/>
      <w:r w:rsidRPr="00883CAD">
        <w:rPr>
          <w:szCs w:val="28"/>
        </w:rPr>
        <w:t>дашборд</w:t>
      </w:r>
      <w:proofErr w:type="spellEnd"/>
      <w:r w:rsidRPr="00883CAD">
        <w:rPr>
          <w:szCs w:val="28"/>
        </w:rPr>
        <w:t xml:space="preserve">) по бюджету для граждан» (2), «Бюджет и комфортная городская среда» (от физических лиц – 2, от юридических лиц - 1), «Лучший проект местного бюджета для граждан» (12). Наибольший интерес вызвала номинация «Бюджетный </w:t>
      </w:r>
      <w:proofErr w:type="spellStart"/>
      <w:r w:rsidRPr="00883CAD">
        <w:rPr>
          <w:szCs w:val="28"/>
        </w:rPr>
        <w:t>квест</w:t>
      </w:r>
      <w:proofErr w:type="spellEnd"/>
      <w:r w:rsidRPr="00883CAD">
        <w:rPr>
          <w:szCs w:val="28"/>
        </w:rPr>
        <w:t xml:space="preserve">», в рамках которой участниками была проявлена творческая активность, и представлены для оценки игры, ребусы, шарады, кроссворды, загадки по бюджетной тематике. В основном участие в конкурсе принимала молодежная аудитория – студенты финансовых вузов области. По каждой номинации выявлены победители, работы которых будут рекомендованы для участия в аналогичном федеральном конкурсе. </w:t>
      </w:r>
    </w:p>
    <w:p w:rsidR="00D75967" w:rsidRPr="002C701A" w:rsidRDefault="00D75967" w:rsidP="00C10AFF">
      <w:pPr>
        <w:pStyle w:val="aa"/>
        <w:autoSpaceDE w:val="0"/>
        <w:autoSpaceDN w:val="0"/>
        <w:adjustRightInd w:val="0"/>
        <w:ind w:left="0" w:firstLine="709"/>
        <w:jc w:val="both"/>
        <w:rPr>
          <w:szCs w:val="28"/>
        </w:rPr>
      </w:pPr>
      <w:r w:rsidRPr="002C701A">
        <w:rPr>
          <w:szCs w:val="28"/>
        </w:rPr>
        <w:t xml:space="preserve">В рамках Проекта </w:t>
      </w:r>
      <w:r w:rsidRPr="00132197">
        <w:rPr>
          <w:szCs w:val="28"/>
        </w:rPr>
        <w:t>проведен мониторинг общественного мнения</w:t>
      </w:r>
      <w:r w:rsidR="00C10AFF" w:rsidRPr="00C10AFF">
        <w:t xml:space="preserve"> </w:t>
      </w:r>
      <w:r w:rsidR="00C10AFF" w:rsidRPr="00C10AFF">
        <w:rPr>
          <w:szCs w:val="28"/>
        </w:rPr>
        <w:t>по выявлению степени информированности граждан Саратовской области о социальных обязательствах регионального бюджета.</w:t>
      </w:r>
      <w:r w:rsidR="00C10AFF">
        <w:rPr>
          <w:szCs w:val="28"/>
        </w:rPr>
        <w:t> </w:t>
      </w:r>
      <w:r w:rsidRPr="00132197">
        <w:rPr>
          <w:szCs w:val="28"/>
        </w:rPr>
        <w:t xml:space="preserve">Мониторинг территориально охватывал областной центр, города, рабочие и сельские поселения области. Репрезентативная выборка включала представителей различных групп населения по </w:t>
      </w:r>
      <w:proofErr w:type="gramStart"/>
      <w:r w:rsidRPr="00132197">
        <w:rPr>
          <w:szCs w:val="28"/>
        </w:rPr>
        <w:t>поло-возрастному</w:t>
      </w:r>
      <w:proofErr w:type="gramEnd"/>
      <w:r w:rsidRPr="00132197">
        <w:rPr>
          <w:szCs w:val="28"/>
        </w:rPr>
        <w:t xml:space="preserve"> составу, уровню образования и роду профессиональной деятельности. </w:t>
      </w:r>
    </w:p>
    <w:p w:rsidR="00D75967" w:rsidRPr="002C701A" w:rsidRDefault="00D75967" w:rsidP="00D75967">
      <w:pPr>
        <w:pStyle w:val="aa"/>
        <w:autoSpaceDE w:val="0"/>
        <w:autoSpaceDN w:val="0"/>
        <w:adjustRightInd w:val="0"/>
        <w:ind w:left="0" w:firstLine="709"/>
        <w:jc w:val="both"/>
        <w:rPr>
          <w:szCs w:val="28"/>
        </w:rPr>
      </w:pPr>
      <w:r w:rsidRPr="002C701A">
        <w:rPr>
          <w:szCs w:val="28"/>
        </w:rPr>
        <w:t>На основе полученных результатов составляются индивидуальные комплексы мероприятий с учетом особенностей в интересах и способах восприятия информации различными группами населения.</w:t>
      </w:r>
    </w:p>
    <w:p w:rsidR="00D75967" w:rsidRPr="002C701A" w:rsidRDefault="00D75967" w:rsidP="00D75967">
      <w:pPr>
        <w:pStyle w:val="aa"/>
        <w:autoSpaceDE w:val="0"/>
        <w:autoSpaceDN w:val="0"/>
        <w:adjustRightInd w:val="0"/>
        <w:ind w:left="0" w:firstLine="709"/>
        <w:jc w:val="both"/>
        <w:rPr>
          <w:szCs w:val="28"/>
        </w:rPr>
      </w:pPr>
      <w:r w:rsidRPr="002C701A">
        <w:rPr>
          <w:szCs w:val="28"/>
        </w:rPr>
        <w:t>Итоги реализации проекта по повышению бюджетной грамотности в Саратовской области в текущем году были подведены в декабре на круглом столе с участниками Проекта - Социально-экономическим институтом</w:t>
      </w:r>
      <w:r>
        <w:rPr>
          <w:szCs w:val="28"/>
        </w:rPr>
        <w:t xml:space="preserve"> ФГБОУ </w:t>
      </w:r>
      <w:proofErr w:type="gramStart"/>
      <w:r w:rsidRPr="002C701A">
        <w:rPr>
          <w:szCs w:val="28"/>
        </w:rPr>
        <w:t>ВО</w:t>
      </w:r>
      <w:proofErr w:type="gramEnd"/>
      <w:r w:rsidRPr="002C701A">
        <w:rPr>
          <w:szCs w:val="28"/>
        </w:rPr>
        <w:t xml:space="preserve"> «Саратовский государственный технический университет имени Гагарина Ю.А.».,</w:t>
      </w:r>
      <w:r>
        <w:rPr>
          <w:szCs w:val="28"/>
        </w:rPr>
        <w:t> </w:t>
      </w:r>
      <w:r w:rsidRPr="002C701A">
        <w:rPr>
          <w:szCs w:val="28"/>
        </w:rPr>
        <w:t xml:space="preserve">Межрегиональным институтом дополнительного образования и Межрегиональным институтом </w:t>
      </w:r>
      <w:r>
        <w:rPr>
          <w:szCs w:val="28"/>
        </w:rPr>
        <w:t>развития.</w:t>
      </w:r>
    </w:p>
    <w:p w:rsidR="00FE12DA" w:rsidRPr="00FE12DA" w:rsidRDefault="00D75967" w:rsidP="00D75967">
      <w:pPr>
        <w:pStyle w:val="aa"/>
        <w:autoSpaceDE w:val="0"/>
        <w:autoSpaceDN w:val="0"/>
        <w:adjustRightInd w:val="0"/>
        <w:ind w:left="0" w:firstLine="709"/>
        <w:jc w:val="both"/>
        <w:rPr>
          <w:szCs w:val="28"/>
        </w:rPr>
      </w:pPr>
      <w:r w:rsidRPr="00883CAD">
        <w:rPr>
          <w:szCs w:val="28"/>
        </w:rPr>
        <w:lastRenderedPageBreak/>
        <w:t>Подробная информация о комплексе мероприятий в рамках Проекта, а также информационно-аналитические и учебно-методические материалы размещены в тематическом разделе портала «Откры</w:t>
      </w:r>
      <w:r>
        <w:rPr>
          <w:szCs w:val="28"/>
        </w:rPr>
        <w:t>тый бюджет Саратовской области» </w:t>
      </w:r>
      <w:r w:rsidRPr="004A1EE4">
        <w:rPr>
          <w:spacing w:val="-22"/>
          <w:szCs w:val="28"/>
        </w:rPr>
        <w:t>(</w:t>
      </w:r>
      <w:r w:rsidRPr="004A1EE4">
        <w:rPr>
          <w:spacing w:val="-14"/>
          <w:szCs w:val="28"/>
        </w:rPr>
        <w:t>https://minfin.saratov.gov.ru/budget/proekty/byudzhetnaya-gramotnost/o-proekte</w:t>
      </w:r>
      <w:r w:rsidRPr="004A1EE4">
        <w:rPr>
          <w:spacing w:val="-22"/>
          <w:szCs w:val="28"/>
        </w:rPr>
        <w:t>).</w:t>
      </w:r>
    </w:p>
    <w:p w:rsidR="004F37B0" w:rsidRPr="0072526A" w:rsidRDefault="004F37B0" w:rsidP="004F37B0">
      <w:pPr>
        <w:pStyle w:val="ac"/>
        <w:spacing w:before="0" w:beforeAutospacing="0" w:after="0" w:afterAutospacing="0"/>
        <w:jc w:val="both"/>
        <w:rPr>
          <w:b/>
          <w:sz w:val="36"/>
          <w:szCs w:val="28"/>
        </w:rPr>
      </w:pPr>
    </w:p>
    <w:p w:rsidR="003B3B27" w:rsidRPr="00435C68" w:rsidRDefault="004444EA" w:rsidP="004F37B0">
      <w:pPr>
        <w:pStyle w:val="ac"/>
        <w:numPr>
          <w:ilvl w:val="0"/>
          <w:numId w:val="2"/>
        </w:numPr>
        <w:spacing w:before="0" w:beforeAutospacing="0" w:after="0" w:afterAutospacing="0"/>
        <w:ind w:left="426" w:hanging="426"/>
        <w:jc w:val="both"/>
        <w:rPr>
          <w:rFonts w:ascii="Courier New" w:eastAsia="Calibri" w:hAnsi="Courier New" w:cs="Courier New"/>
          <w:sz w:val="20"/>
          <w:szCs w:val="20"/>
          <w:lang w:eastAsia="en-US"/>
        </w:rPr>
      </w:pPr>
      <w:r w:rsidRPr="00435C68">
        <w:rPr>
          <w:b/>
          <w:sz w:val="28"/>
          <w:szCs w:val="28"/>
        </w:rPr>
        <w:t>Результаты оценки муниципальных образований по уровню открытости бюджетных данных за 20</w:t>
      </w:r>
      <w:r w:rsidR="00D75967">
        <w:rPr>
          <w:b/>
          <w:sz w:val="28"/>
          <w:szCs w:val="28"/>
        </w:rPr>
        <w:t>20</w:t>
      </w:r>
      <w:r w:rsidRPr="00435C68">
        <w:rPr>
          <w:b/>
          <w:sz w:val="28"/>
          <w:szCs w:val="28"/>
        </w:rPr>
        <w:t xml:space="preserve"> год.</w:t>
      </w:r>
    </w:p>
    <w:p w:rsidR="0064716A" w:rsidRDefault="0064716A" w:rsidP="00B57130">
      <w:pPr>
        <w:ind w:firstLine="709"/>
        <w:jc w:val="both"/>
        <w:rPr>
          <w:szCs w:val="28"/>
        </w:rPr>
      </w:pPr>
    </w:p>
    <w:p w:rsidR="008155BD" w:rsidRPr="00D75967" w:rsidRDefault="006742E9" w:rsidP="006742E9">
      <w:pPr>
        <w:widowControl w:val="0"/>
        <w:autoSpaceDE w:val="0"/>
        <w:autoSpaceDN w:val="0"/>
        <w:adjustRightInd w:val="0"/>
        <w:spacing w:line="228" w:lineRule="auto"/>
        <w:ind w:firstLine="709"/>
        <w:jc w:val="both"/>
        <w:rPr>
          <w:rFonts w:eastAsia="Calibri"/>
          <w:szCs w:val="28"/>
          <w:lang w:eastAsia="en-US"/>
        </w:rPr>
      </w:pPr>
      <w:r w:rsidRPr="00D75967">
        <w:rPr>
          <w:rFonts w:eastAsia="Calibri"/>
          <w:szCs w:val="28"/>
          <w:lang w:eastAsia="en-US"/>
        </w:rPr>
        <w:t xml:space="preserve">В целях активизации работы органов местного самоуправления по повышению качества и доступности представляемой гражданам информации о бюджете, распространения лучшей практики муниципальных образований проводится мониторинг открытости бюджетных данных (далее – мониторинг). </w:t>
      </w:r>
    </w:p>
    <w:p w:rsidR="008155BD" w:rsidRPr="00D75967" w:rsidRDefault="008155BD" w:rsidP="008155BD">
      <w:pPr>
        <w:widowControl w:val="0"/>
        <w:autoSpaceDE w:val="0"/>
        <w:autoSpaceDN w:val="0"/>
        <w:adjustRightInd w:val="0"/>
        <w:spacing w:line="228" w:lineRule="auto"/>
        <w:jc w:val="both"/>
        <w:rPr>
          <w:rFonts w:eastAsia="Calibri"/>
          <w:szCs w:val="28"/>
          <w:lang w:eastAsia="en-US"/>
        </w:rPr>
      </w:pPr>
      <w:r w:rsidRPr="00D75967">
        <w:rPr>
          <w:rFonts w:eastAsia="Calibri"/>
          <w:szCs w:val="28"/>
          <w:lang w:eastAsia="en-US"/>
        </w:rPr>
        <w:t>Методика его проведения и составления рейтинга муниципальных районов и городских округов Саратовской области по уровню открытости бюджетных данных (далее – рейтинг, методика, муниципальные образования) утверждена п</w:t>
      </w:r>
      <w:r w:rsidR="006742E9" w:rsidRPr="00D75967">
        <w:rPr>
          <w:rFonts w:eastAsia="Calibri"/>
          <w:szCs w:val="28"/>
          <w:lang w:eastAsia="en-US"/>
        </w:rPr>
        <w:t>риказом министерства финансов области от 30 июня 2016 года № 202</w:t>
      </w:r>
      <w:r w:rsidRPr="00D75967">
        <w:rPr>
          <w:rFonts w:eastAsia="Calibri"/>
          <w:szCs w:val="28"/>
          <w:lang w:eastAsia="en-US"/>
        </w:rPr>
        <w:t>.</w:t>
      </w:r>
      <w:r w:rsidR="006742E9" w:rsidRPr="00D75967">
        <w:rPr>
          <w:rFonts w:eastAsia="Calibri"/>
          <w:szCs w:val="28"/>
          <w:lang w:eastAsia="en-US"/>
        </w:rPr>
        <w:t xml:space="preserve"> </w:t>
      </w:r>
    </w:p>
    <w:p w:rsidR="008155BD" w:rsidRDefault="008155BD" w:rsidP="008155BD">
      <w:pPr>
        <w:widowControl w:val="0"/>
        <w:autoSpaceDE w:val="0"/>
        <w:autoSpaceDN w:val="0"/>
        <w:adjustRightInd w:val="0"/>
        <w:spacing w:line="228" w:lineRule="auto"/>
        <w:ind w:firstLine="709"/>
        <w:jc w:val="both"/>
        <w:rPr>
          <w:rFonts w:eastAsia="Calibri"/>
          <w:szCs w:val="28"/>
          <w:lang w:eastAsia="en-US"/>
        </w:rPr>
      </w:pPr>
      <w:r w:rsidRPr="00D75967">
        <w:rPr>
          <w:rFonts w:eastAsia="Calibri"/>
          <w:szCs w:val="28"/>
          <w:lang w:eastAsia="en-US"/>
        </w:rPr>
        <w:t xml:space="preserve">Мониторинг проводится по 19 показателям, сгруппированным в соответствии с этапами бюджетного процесса. Дополнительными критериями при оценке размещаемой информации являются удобство использования данных, доступность и своевременность размещения. </w:t>
      </w:r>
    </w:p>
    <w:p w:rsidR="006742E9" w:rsidRPr="00D75967" w:rsidRDefault="006742E9" w:rsidP="006742E9">
      <w:pPr>
        <w:widowControl w:val="0"/>
        <w:autoSpaceDE w:val="0"/>
        <w:autoSpaceDN w:val="0"/>
        <w:adjustRightInd w:val="0"/>
        <w:spacing w:line="228" w:lineRule="auto"/>
        <w:ind w:firstLine="709"/>
        <w:jc w:val="both"/>
        <w:rPr>
          <w:rFonts w:eastAsia="Calibri"/>
          <w:szCs w:val="28"/>
          <w:lang w:eastAsia="en-US"/>
        </w:rPr>
      </w:pPr>
      <w:r w:rsidRPr="00D75967">
        <w:rPr>
          <w:rFonts w:eastAsia="Calibri"/>
          <w:szCs w:val="28"/>
          <w:lang w:eastAsia="en-US"/>
        </w:rPr>
        <w:t>На основании итоговой оценки министерством финансов области составляется рейтинг муниципальных образований со следующей группировкой:</w:t>
      </w:r>
    </w:p>
    <w:p w:rsidR="006742E9" w:rsidRPr="00D75967" w:rsidRDefault="006742E9" w:rsidP="006742E9">
      <w:pPr>
        <w:widowControl w:val="0"/>
        <w:autoSpaceDE w:val="0"/>
        <w:autoSpaceDN w:val="0"/>
        <w:adjustRightInd w:val="0"/>
        <w:spacing w:line="228" w:lineRule="auto"/>
        <w:ind w:firstLine="709"/>
        <w:jc w:val="both"/>
        <w:rPr>
          <w:rFonts w:eastAsia="Calibri"/>
          <w:szCs w:val="28"/>
          <w:lang w:eastAsia="en-US"/>
        </w:rPr>
      </w:pPr>
      <w:r w:rsidRPr="00D75967">
        <w:rPr>
          <w:rFonts w:eastAsia="Calibri"/>
          <w:szCs w:val="28"/>
          <w:lang w:eastAsia="en-US"/>
        </w:rPr>
        <w:t>1 группа – муниципальные образования с высоким уровнем открытости бюджетных данных (не менее 75 процентов от максимально возможного балла);</w:t>
      </w:r>
    </w:p>
    <w:p w:rsidR="006742E9" w:rsidRPr="00D75967" w:rsidRDefault="006742E9" w:rsidP="006742E9">
      <w:pPr>
        <w:widowControl w:val="0"/>
        <w:autoSpaceDE w:val="0"/>
        <w:autoSpaceDN w:val="0"/>
        <w:adjustRightInd w:val="0"/>
        <w:spacing w:line="228" w:lineRule="auto"/>
        <w:ind w:firstLine="709"/>
        <w:jc w:val="both"/>
        <w:rPr>
          <w:rFonts w:eastAsia="Calibri"/>
          <w:szCs w:val="28"/>
          <w:lang w:eastAsia="en-US"/>
        </w:rPr>
      </w:pPr>
      <w:r w:rsidRPr="00D75967">
        <w:rPr>
          <w:rFonts w:eastAsia="Calibri"/>
          <w:szCs w:val="28"/>
          <w:lang w:eastAsia="en-US"/>
        </w:rPr>
        <w:t xml:space="preserve">2 группа – муниципальные образования с удовлетворительным уровнем открытости бюджетных данных (не менее 25 процентов от максимально возможного балла); </w:t>
      </w:r>
    </w:p>
    <w:p w:rsidR="006742E9" w:rsidRPr="00D75967" w:rsidRDefault="006742E9" w:rsidP="006742E9">
      <w:pPr>
        <w:widowControl w:val="0"/>
        <w:autoSpaceDE w:val="0"/>
        <w:autoSpaceDN w:val="0"/>
        <w:adjustRightInd w:val="0"/>
        <w:spacing w:line="228" w:lineRule="auto"/>
        <w:ind w:firstLine="709"/>
        <w:jc w:val="both"/>
        <w:rPr>
          <w:rFonts w:eastAsia="Calibri"/>
          <w:szCs w:val="28"/>
          <w:lang w:eastAsia="en-US"/>
        </w:rPr>
      </w:pPr>
      <w:r w:rsidRPr="00D75967">
        <w:rPr>
          <w:rFonts w:eastAsia="Calibri"/>
          <w:szCs w:val="28"/>
          <w:lang w:eastAsia="en-US"/>
        </w:rPr>
        <w:t>3 группа – муниципальные образования с низким  уровнем открытости бюджетных данных (менее 25 процентов от максимально возможного балла).</w:t>
      </w:r>
    </w:p>
    <w:p w:rsidR="00A92D34" w:rsidRDefault="00A92D34" w:rsidP="00A92D34">
      <w:pPr>
        <w:widowControl w:val="0"/>
        <w:autoSpaceDE w:val="0"/>
        <w:autoSpaceDN w:val="0"/>
        <w:adjustRightInd w:val="0"/>
        <w:spacing w:line="228" w:lineRule="auto"/>
        <w:ind w:firstLine="709"/>
        <w:jc w:val="both"/>
        <w:rPr>
          <w:rFonts w:eastAsia="Calibri"/>
          <w:szCs w:val="28"/>
          <w:lang w:eastAsia="en-US"/>
        </w:rPr>
      </w:pPr>
      <w:r w:rsidRPr="006742E9">
        <w:rPr>
          <w:rFonts w:eastAsia="Calibri"/>
          <w:szCs w:val="28"/>
          <w:lang w:eastAsia="en-US"/>
        </w:rPr>
        <w:t xml:space="preserve">В декабре 2019 года в методику внесены изменения: уточнены требования по </w:t>
      </w:r>
      <w:r>
        <w:rPr>
          <w:rFonts w:eastAsia="Calibri"/>
          <w:szCs w:val="28"/>
          <w:lang w:eastAsia="en-US"/>
        </w:rPr>
        <w:t>имеющимся</w:t>
      </w:r>
      <w:r w:rsidRPr="006742E9">
        <w:rPr>
          <w:rFonts w:eastAsia="Calibri"/>
          <w:szCs w:val="28"/>
          <w:lang w:eastAsia="en-US"/>
        </w:rPr>
        <w:t xml:space="preserve"> показателям</w:t>
      </w:r>
      <w:r>
        <w:rPr>
          <w:rFonts w:eastAsia="Calibri"/>
          <w:szCs w:val="28"/>
          <w:lang w:eastAsia="en-US"/>
        </w:rPr>
        <w:t xml:space="preserve"> оценки</w:t>
      </w:r>
      <w:r w:rsidRPr="006742E9">
        <w:rPr>
          <w:rFonts w:eastAsia="Calibri"/>
          <w:szCs w:val="28"/>
          <w:lang w:eastAsia="en-US"/>
        </w:rPr>
        <w:t>, а также добавлен новый показатель</w:t>
      </w:r>
      <w:r>
        <w:rPr>
          <w:rFonts w:eastAsia="Calibri"/>
          <w:szCs w:val="28"/>
          <w:lang w:eastAsia="en-US"/>
        </w:rPr>
        <w:t xml:space="preserve"> –</w:t>
      </w:r>
      <w:r w:rsidRPr="006742E9">
        <w:rPr>
          <w:rFonts w:eastAsia="Calibri"/>
          <w:szCs w:val="28"/>
          <w:lang w:eastAsia="en-US"/>
        </w:rPr>
        <w:t xml:space="preserve"> об участии муниципальных образований в федеральных и региональных конкурсах по бюджетной тематике.</w:t>
      </w:r>
    </w:p>
    <w:p w:rsidR="00A92D34" w:rsidRDefault="00A92D34" w:rsidP="00C63B0E">
      <w:pPr>
        <w:widowControl w:val="0"/>
        <w:autoSpaceDE w:val="0"/>
        <w:autoSpaceDN w:val="0"/>
        <w:adjustRightInd w:val="0"/>
        <w:spacing w:line="228" w:lineRule="auto"/>
        <w:ind w:firstLine="709"/>
        <w:jc w:val="both"/>
        <w:rPr>
          <w:noProof/>
          <w:szCs w:val="28"/>
        </w:rPr>
      </w:pPr>
      <w:r w:rsidRPr="00A92D34">
        <w:rPr>
          <w:rFonts w:eastAsia="Calibri"/>
          <w:szCs w:val="28"/>
          <w:lang w:eastAsia="en-US"/>
        </w:rPr>
        <w:t>Изменени</w:t>
      </w:r>
      <w:r w:rsidR="00714500">
        <w:rPr>
          <w:rFonts w:eastAsia="Calibri"/>
          <w:szCs w:val="28"/>
          <w:lang w:eastAsia="en-US"/>
        </w:rPr>
        <w:t>е</w:t>
      </w:r>
      <w:r w:rsidRPr="00A92D34">
        <w:rPr>
          <w:rFonts w:eastAsia="Calibri"/>
          <w:szCs w:val="28"/>
          <w:lang w:eastAsia="en-US"/>
        </w:rPr>
        <w:t xml:space="preserve"> процедур</w:t>
      </w:r>
      <w:r w:rsidR="00714500">
        <w:rPr>
          <w:rFonts w:eastAsia="Calibri"/>
          <w:szCs w:val="28"/>
          <w:lang w:eastAsia="en-US"/>
        </w:rPr>
        <w:t>ы</w:t>
      </w:r>
      <w:r w:rsidRPr="00A92D34">
        <w:rPr>
          <w:rFonts w:eastAsia="Calibri"/>
          <w:szCs w:val="28"/>
          <w:lang w:eastAsia="en-US"/>
        </w:rPr>
        <w:t xml:space="preserve"> оценки </w:t>
      </w:r>
      <w:r>
        <w:rPr>
          <w:noProof/>
          <w:szCs w:val="28"/>
        </w:rPr>
        <w:t>п</w:t>
      </w:r>
      <w:r w:rsidRPr="00A92D34">
        <w:rPr>
          <w:noProof/>
          <w:szCs w:val="28"/>
        </w:rPr>
        <w:t>убличны</w:t>
      </w:r>
      <w:r>
        <w:rPr>
          <w:noProof/>
          <w:szCs w:val="28"/>
        </w:rPr>
        <w:t>х</w:t>
      </w:r>
      <w:r w:rsidRPr="00A92D34">
        <w:rPr>
          <w:noProof/>
          <w:szCs w:val="28"/>
        </w:rPr>
        <w:t xml:space="preserve"> сведени</w:t>
      </w:r>
      <w:r>
        <w:rPr>
          <w:noProof/>
          <w:szCs w:val="28"/>
        </w:rPr>
        <w:t>й</w:t>
      </w:r>
      <w:r w:rsidRPr="00A92D34">
        <w:rPr>
          <w:noProof/>
          <w:szCs w:val="28"/>
        </w:rPr>
        <w:t xml:space="preserve"> о плановых показателях деятельности муниципальных учреждений области </w:t>
      </w:r>
      <w:r>
        <w:rPr>
          <w:noProof/>
          <w:szCs w:val="28"/>
        </w:rPr>
        <w:t xml:space="preserve">на сайте </w:t>
      </w:r>
      <w:hyperlink r:id="rId8" w:history="1">
        <w:r w:rsidRPr="003248D4">
          <w:rPr>
            <w:noProof/>
            <w:szCs w:val="28"/>
          </w:rPr>
          <w:t>www.bus.gov.ru</w:t>
        </w:r>
      </w:hyperlink>
      <w:r>
        <w:rPr>
          <w:noProof/>
          <w:szCs w:val="28"/>
        </w:rPr>
        <w:t xml:space="preserve"> (раздел 2 методики) </w:t>
      </w:r>
      <w:r w:rsidR="00C63B0E">
        <w:rPr>
          <w:noProof/>
          <w:szCs w:val="28"/>
        </w:rPr>
        <w:t>в части перехода от использования данных</w:t>
      </w:r>
      <w:r w:rsidR="00C63B0E" w:rsidRPr="00C63B0E">
        <w:rPr>
          <w:noProof/>
          <w:szCs w:val="28"/>
        </w:rPr>
        <w:t xml:space="preserve"> </w:t>
      </w:r>
      <w:r w:rsidR="00C63B0E">
        <w:rPr>
          <w:noProof/>
          <w:szCs w:val="28"/>
        </w:rPr>
        <w:t xml:space="preserve">сводного отчета указанного сайта к проверке по каждому муниципальному учреждению </w:t>
      </w:r>
      <w:r>
        <w:rPr>
          <w:noProof/>
          <w:szCs w:val="28"/>
        </w:rPr>
        <w:t>позволил</w:t>
      </w:r>
      <w:r w:rsidR="00714500">
        <w:rPr>
          <w:noProof/>
          <w:szCs w:val="28"/>
        </w:rPr>
        <w:t>о</w:t>
      </w:r>
      <w:r>
        <w:rPr>
          <w:noProof/>
          <w:szCs w:val="28"/>
        </w:rPr>
        <w:t xml:space="preserve"> исключить влияние </w:t>
      </w:r>
      <w:r w:rsidR="00C63B0E">
        <w:rPr>
          <w:noProof/>
          <w:szCs w:val="28"/>
        </w:rPr>
        <w:t xml:space="preserve">возникающих при своде </w:t>
      </w:r>
      <w:r>
        <w:rPr>
          <w:noProof/>
          <w:szCs w:val="28"/>
        </w:rPr>
        <w:t>ошибок технического характера</w:t>
      </w:r>
      <w:r w:rsidR="00C63B0E">
        <w:rPr>
          <w:noProof/>
          <w:szCs w:val="28"/>
        </w:rPr>
        <w:t xml:space="preserve"> </w:t>
      </w:r>
      <w:r w:rsidR="00714500">
        <w:rPr>
          <w:noProof/>
          <w:szCs w:val="28"/>
        </w:rPr>
        <w:t xml:space="preserve">на итоговое значение рейтинга открытости и прозрачности муниципальных учреждений муниципального образования. </w:t>
      </w:r>
      <w:r w:rsidR="00C63B0E">
        <w:rPr>
          <w:noProof/>
          <w:szCs w:val="28"/>
        </w:rPr>
        <w:t xml:space="preserve">В 2020 году в результате </w:t>
      </w:r>
      <w:r w:rsidR="00C63B0E" w:rsidRPr="00A92D34">
        <w:rPr>
          <w:noProof/>
          <w:szCs w:val="28"/>
        </w:rPr>
        <w:t>эффективн</w:t>
      </w:r>
      <w:r w:rsidR="00C63B0E">
        <w:rPr>
          <w:noProof/>
          <w:szCs w:val="28"/>
        </w:rPr>
        <w:t>ой</w:t>
      </w:r>
      <w:r w:rsidR="00C63B0E" w:rsidRPr="00A92D34">
        <w:rPr>
          <w:noProof/>
          <w:szCs w:val="28"/>
        </w:rPr>
        <w:t xml:space="preserve"> работ</w:t>
      </w:r>
      <w:r w:rsidR="00C63B0E">
        <w:rPr>
          <w:noProof/>
          <w:szCs w:val="28"/>
        </w:rPr>
        <w:t xml:space="preserve">ы по своевременной актуализации сведений </w:t>
      </w:r>
      <w:r w:rsidR="00CB6075">
        <w:rPr>
          <w:noProof/>
          <w:szCs w:val="28"/>
        </w:rPr>
        <w:t xml:space="preserve">о муниципальных учреждениях </w:t>
      </w:r>
      <w:r w:rsidR="00C63B0E">
        <w:rPr>
          <w:noProof/>
          <w:szCs w:val="28"/>
        </w:rPr>
        <w:t xml:space="preserve">все муниципальные образования </w:t>
      </w:r>
      <w:r w:rsidR="00335452">
        <w:rPr>
          <w:noProof/>
          <w:szCs w:val="28"/>
        </w:rPr>
        <w:t xml:space="preserve">по данному направлению </w:t>
      </w:r>
      <w:r w:rsidR="00C63B0E">
        <w:rPr>
          <w:noProof/>
          <w:szCs w:val="28"/>
        </w:rPr>
        <w:t>оценены на</w:t>
      </w:r>
      <w:r w:rsidRPr="00A92D34">
        <w:rPr>
          <w:noProof/>
          <w:szCs w:val="28"/>
        </w:rPr>
        <w:t xml:space="preserve"> максимальны</w:t>
      </w:r>
      <w:r w:rsidR="00C63B0E">
        <w:rPr>
          <w:noProof/>
          <w:szCs w:val="28"/>
        </w:rPr>
        <w:t>й</w:t>
      </w:r>
      <w:r w:rsidRPr="00A92D34">
        <w:rPr>
          <w:noProof/>
          <w:szCs w:val="28"/>
        </w:rPr>
        <w:t xml:space="preserve"> балл.</w:t>
      </w:r>
    </w:p>
    <w:p w:rsidR="00D531EC" w:rsidRDefault="00D531EC" w:rsidP="00C63B0E">
      <w:pPr>
        <w:widowControl w:val="0"/>
        <w:autoSpaceDE w:val="0"/>
        <w:autoSpaceDN w:val="0"/>
        <w:adjustRightInd w:val="0"/>
        <w:spacing w:line="228" w:lineRule="auto"/>
        <w:ind w:firstLine="709"/>
        <w:jc w:val="both"/>
        <w:rPr>
          <w:noProof/>
          <w:szCs w:val="28"/>
        </w:rPr>
      </w:pPr>
    </w:p>
    <w:p w:rsidR="00D531EC" w:rsidRPr="00C63B0E" w:rsidRDefault="00D531EC" w:rsidP="00C63B0E">
      <w:pPr>
        <w:widowControl w:val="0"/>
        <w:autoSpaceDE w:val="0"/>
        <w:autoSpaceDN w:val="0"/>
        <w:adjustRightInd w:val="0"/>
        <w:spacing w:line="228" w:lineRule="auto"/>
        <w:ind w:firstLine="709"/>
        <w:jc w:val="both"/>
        <w:rPr>
          <w:noProof/>
          <w:szCs w:val="28"/>
        </w:rPr>
      </w:pPr>
    </w:p>
    <w:p w:rsidR="006742E9" w:rsidRPr="00335452" w:rsidRDefault="006742E9" w:rsidP="006742E9">
      <w:pPr>
        <w:widowControl w:val="0"/>
        <w:autoSpaceDE w:val="0"/>
        <w:autoSpaceDN w:val="0"/>
        <w:adjustRightInd w:val="0"/>
        <w:spacing w:line="228" w:lineRule="auto"/>
        <w:ind w:firstLine="709"/>
        <w:jc w:val="both"/>
        <w:rPr>
          <w:rFonts w:eastAsia="Calibri"/>
          <w:sz w:val="16"/>
          <w:szCs w:val="28"/>
          <w:lang w:eastAsia="en-US"/>
        </w:rPr>
      </w:pPr>
    </w:p>
    <w:p w:rsidR="006742E9" w:rsidRPr="00FB724B" w:rsidRDefault="006742E9" w:rsidP="006742E9">
      <w:pPr>
        <w:widowControl w:val="0"/>
        <w:autoSpaceDE w:val="0"/>
        <w:autoSpaceDN w:val="0"/>
        <w:adjustRightInd w:val="0"/>
        <w:spacing w:line="19" w:lineRule="atLeast"/>
        <w:jc w:val="both"/>
        <w:rPr>
          <w:rFonts w:eastAsia="Calibri"/>
          <w:b/>
          <w:szCs w:val="28"/>
          <w:lang w:eastAsia="en-US"/>
        </w:rPr>
      </w:pPr>
      <w:r w:rsidRPr="00FB724B">
        <w:rPr>
          <w:rFonts w:eastAsia="Calibri"/>
          <w:b/>
          <w:szCs w:val="28"/>
          <w:lang w:eastAsia="en-US"/>
        </w:rPr>
        <w:lastRenderedPageBreak/>
        <w:t>Таблица</w:t>
      </w:r>
      <w:r w:rsidR="0072526A">
        <w:rPr>
          <w:rFonts w:eastAsia="Calibri"/>
          <w:b/>
          <w:szCs w:val="28"/>
          <w:lang w:eastAsia="en-US"/>
        </w:rPr>
        <w:t xml:space="preserve"> 1</w:t>
      </w:r>
      <w:r w:rsidRPr="00FB724B">
        <w:rPr>
          <w:rFonts w:eastAsia="Calibri"/>
          <w:b/>
          <w:szCs w:val="28"/>
          <w:lang w:eastAsia="en-US"/>
        </w:rPr>
        <w:t>. Результаты оценки уровня открытости бюджетных данных муниципальных образований в разрезе разделов методики в 2016-20</w:t>
      </w:r>
      <w:r w:rsidR="00FB724B" w:rsidRPr="00FB724B">
        <w:rPr>
          <w:rFonts w:eastAsia="Calibri"/>
          <w:b/>
          <w:szCs w:val="28"/>
          <w:lang w:eastAsia="en-US"/>
        </w:rPr>
        <w:t>20</w:t>
      </w:r>
      <w:r w:rsidRPr="00FB724B">
        <w:rPr>
          <w:rFonts w:eastAsia="Calibri"/>
          <w:b/>
          <w:szCs w:val="28"/>
          <w:lang w:eastAsia="en-US"/>
        </w:rPr>
        <w:t xml:space="preserve"> годах</w:t>
      </w:r>
    </w:p>
    <w:p w:rsidR="006742E9" w:rsidRPr="00FC1FDD" w:rsidRDefault="006742E9" w:rsidP="006742E9">
      <w:pPr>
        <w:widowControl w:val="0"/>
        <w:autoSpaceDE w:val="0"/>
        <w:autoSpaceDN w:val="0"/>
        <w:adjustRightInd w:val="0"/>
        <w:jc w:val="both"/>
        <w:rPr>
          <w:rFonts w:eastAsia="Calibri"/>
          <w:b/>
          <w:color w:val="FF0000"/>
          <w:sz w:val="10"/>
          <w:szCs w:val="28"/>
          <w:lang w:eastAsia="en-US"/>
        </w:rPr>
      </w:pPr>
    </w:p>
    <w:tbl>
      <w:tblPr>
        <w:tblStyle w:val="1-31"/>
        <w:tblW w:w="0" w:type="auto"/>
        <w:tblInd w:w="10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5151"/>
        <w:gridCol w:w="825"/>
        <w:gridCol w:w="824"/>
        <w:gridCol w:w="882"/>
        <w:gridCol w:w="1002"/>
        <w:gridCol w:w="922"/>
      </w:tblGrid>
      <w:tr w:rsidR="00D75967" w:rsidRPr="00D75967" w:rsidTr="009D68E1">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5151" w:type="dxa"/>
            <w:vMerge w:val="restart"/>
            <w:shd w:val="clear" w:color="auto" w:fill="auto"/>
            <w:vAlign w:val="center"/>
          </w:tcPr>
          <w:p w:rsidR="00D75967" w:rsidRPr="00D75967" w:rsidRDefault="00D75967" w:rsidP="006742E9">
            <w:pPr>
              <w:widowControl w:val="0"/>
              <w:autoSpaceDE w:val="0"/>
              <w:autoSpaceDN w:val="0"/>
              <w:adjustRightInd w:val="0"/>
              <w:jc w:val="center"/>
              <w:rPr>
                <w:rFonts w:ascii="Times New Roman" w:hAnsi="Times New Roman"/>
                <w:sz w:val="24"/>
              </w:rPr>
            </w:pPr>
            <w:r w:rsidRPr="00D75967">
              <w:rPr>
                <w:rFonts w:ascii="Times New Roman" w:hAnsi="Times New Roman"/>
                <w:sz w:val="24"/>
              </w:rPr>
              <w:t>Наименование раздела методики</w:t>
            </w:r>
          </w:p>
        </w:tc>
        <w:tc>
          <w:tcPr>
            <w:tcW w:w="4455" w:type="dxa"/>
            <w:gridSpan w:val="5"/>
            <w:shd w:val="clear" w:color="auto" w:fill="auto"/>
          </w:tcPr>
          <w:p w:rsidR="00D75967" w:rsidRPr="00D75967" w:rsidRDefault="00D75967" w:rsidP="006742E9">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sz w:val="24"/>
              </w:rPr>
            </w:pPr>
            <w:r w:rsidRPr="00D75967">
              <w:rPr>
                <w:rFonts w:ascii="Times New Roman" w:hAnsi="Times New Roman"/>
                <w:sz w:val="24"/>
              </w:rPr>
              <w:t>Количество муниципальных образований, набравших максимальный балл</w:t>
            </w:r>
          </w:p>
        </w:tc>
      </w:tr>
      <w:tr w:rsidR="00D75967" w:rsidRPr="00D75967" w:rsidTr="00D75967">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5151" w:type="dxa"/>
            <w:vMerge/>
            <w:shd w:val="clear" w:color="auto" w:fill="auto"/>
            <w:vAlign w:val="center"/>
          </w:tcPr>
          <w:p w:rsidR="00D75967" w:rsidRPr="00D75967" w:rsidRDefault="00D75967" w:rsidP="006742E9">
            <w:pPr>
              <w:widowControl w:val="0"/>
              <w:autoSpaceDE w:val="0"/>
              <w:autoSpaceDN w:val="0"/>
              <w:adjustRightInd w:val="0"/>
              <w:jc w:val="center"/>
              <w:rPr>
                <w:rFonts w:ascii="Times New Roman" w:hAnsi="Times New Roman"/>
                <w:sz w:val="24"/>
              </w:rPr>
            </w:pP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2016 год</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2017 год</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2018 год</w:t>
            </w:r>
          </w:p>
        </w:tc>
        <w:tc>
          <w:tcPr>
            <w:tcW w:w="100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2019 год</w:t>
            </w:r>
          </w:p>
        </w:tc>
        <w:tc>
          <w:tcPr>
            <w:tcW w:w="922" w:type="dxa"/>
            <w:shd w:val="clear" w:color="auto" w:fill="auto"/>
          </w:tcPr>
          <w:p w:rsidR="00D75967" w:rsidRPr="00ED56C6" w:rsidRDefault="00D75967" w:rsidP="00D75967">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b/>
                <w:sz w:val="24"/>
              </w:rPr>
            </w:pPr>
            <w:r w:rsidRPr="00ED56C6">
              <w:rPr>
                <w:rFonts w:ascii="Times New Roman" w:hAnsi="Times New Roman"/>
                <w:b/>
                <w:sz w:val="24"/>
              </w:rPr>
              <w:t>2020 год</w:t>
            </w:r>
          </w:p>
        </w:tc>
      </w:tr>
      <w:tr w:rsidR="00D75967" w:rsidRPr="00D75967" w:rsidTr="00D531EC">
        <w:trPr>
          <w:trHeight w:val="570"/>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Первоначально утвержденный бюджет муниципального образования</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0</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0</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4</w:t>
            </w:r>
          </w:p>
        </w:tc>
        <w:tc>
          <w:tcPr>
            <w:tcW w:w="100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3</w:t>
            </w:r>
          </w:p>
        </w:tc>
        <w:tc>
          <w:tcPr>
            <w:tcW w:w="922" w:type="dxa"/>
            <w:shd w:val="clear" w:color="auto" w:fill="auto"/>
            <w:vAlign w:val="center"/>
          </w:tcPr>
          <w:p w:rsidR="00D75967" w:rsidRPr="00ED56C6" w:rsidRDefault="00ED56C6" w:rsidP="00D75967">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4"/>
              </w:rPr>
            </w:pPr>
            <w:r w:rsidRPr="00ED56C6">
              <w:rPr>
                <w:rFonts w:ascii="Times New Roman" w:hAnsi="Times New Roman"/>
                <w:sz w:val="24"/>
              </w:rPr>
              <w:t>8</w:t>
            </w:r>
          </w:p>
        </w:tc>
      </w:tr>
      <w:tr w:rsidR="00D75967" w:rsidRPr="00D75967" w:rsidTr="00C52797">
        <w:trPr>
          <w:cnfStyle w:val="000000100000" w:firstRow="0" w:lastRow="0" w:firstColumn="0" w:lastColumn="0" w:oddVBand="0" w:evenVBand="0" w:oddHBand="1" w:evenHBand="0" w:firstRowFirstColumn="0" w:firstRowLastColumn="0" w:lastRowFirstColumn="0" w:lastRowLastColumn="0"/>
          <w:trHeight w:val="870"/>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Публичные сведения о плановых показателях деятельности муниципальных учреждений Саратовской области</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7</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0</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3</w:t>
            </w:r>
          </w:p>
        </w:tc>
        <w:tc>
          <w:tcPr>
            <w:tcW w:w="100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1</w:t>
            </w:r>
          </w:p>
        </w:tc>
        <w:tc>
          <w:tcPr>
            <w:tcW w:w="922" w:type="dxa"/>
            <w:shd w:val="clear" w:color="auto" w:fill="auto"/>
            <w:vAlign w:val="center"/>
          </w:tcPr>
          <w:p w:rsidR="00D75967" w:rsidRPr="00ED56C6" w:rsidRDefault="00ED56C6" w:rsidP="00C7446C">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4"/>
              </w:rPr>
            </w:pPr>
            <w:r w:rsidRPr="00ED56C6">
              <w:rPr>
                <w:rFonts w:ascii="Times New Roman" w:hAnsi="Times New Roman"/>
                <w:sz w:val="24"/>
              </w:rPr>
              <w:t>42</w:t>
            </w:r>
          </w:p>
        </w:tc>
      </w:tr>
      <w:tr w:rsidR="00D75967" w:rsidRPr="00D75967" w:rsidTr="00C52797">
        <w:trPr>
          <w:trHeight w:val="713"/>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Годовой отчет об исполнении бюджета муниципального образования</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0</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1</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7</w:t>
            </w:r>
          </w:p>
        </w:tc>
        <w:tc>
          <w:tcPr>
            <w:tcW w:w="1002" w:type="dxa"/>
            <w:shd w:val="clear" w:color="auto" w:fill="auto"/>
            <w:vAlign w:val="center"/>
          </w:tcPr>
          <w:p w:rsidR="00D75967" w:rsidRPr="00C5279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C52797">
              <w:rPr>
                <w:rFonts w:ascii="Times New Roman" w:hAnsi="Times New Roman"/>
                <w:sz w:val="24"/>
              </w:rPr>
              <w:t>14</w:t>
            </w:r>
          </w:p>
        </w:tc>
        <w:tc>
          <w:tcPr>
            <w:tcW w:w="922" w:type="dxa"/>
            <w:shd w:val="clear" w:color="auto" w:fill="auto"/>
            <w:vAlign w:val="center"/>
          </w:tcPr>
          <w:p w:rsidR="00D75967" w:rsidRPr="00C52797" w:rsidRDefault="00ED56C6" w:rsidP="00C7446C">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4"/>
              </w:rPr>
            </w:pPr>
            <w:r w:rsidRPr="00C52797">
              <w:rPr>
                <w:rFonts w:ascii="Times New Roman" w:hAnsi="Times New Roman"/>
                <w:sz w:val="24"/>
              </w:rPr>
              <w:t>7</w:t>
            </w:r>
          </w:p>
        </w:tc>
      </w:tr>
      <w:tr w:rsidR="00D75967" w:rsidRPr="00D75967" w:rsidTr="00D531EC">
        <w:trPr>
          <w:cnfStyle w:val="000000100000" w:firstRow="0" w:lastRow="0" w:firstColumn="0" w:lastColumn="0" w:oddVBand="0" w:evenVBand="0" w:oddHBand="1"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Общественное участие (II этап)</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2</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3</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13</w:t>
            </w:r>
          </w:p>
        </w:tc>
        <w:tc>
          <w:tcPr>
            <w:tcW w:w="1002" w:type="dxa"/>
            <w:shd w:val="clear" w:color="auto" w:fill="auto"/>
            <w:vAlign w:val="center"/>
          </w:tcPr>
          <w:p w:rsidR="00D75967" w:rsidRPr="00C5279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C52797">
              <w:rPr>
                <w:rFonts w:ascii="Times New Roman" w:hAnsi="Times New Roman"/>
                <w:sz w:val="24"/>
              </w:rPr>
              <w:t>17</w:t>
            </w:r>
          </w:p>
        </w:tc>
        <w:tc>
          <w:tcPr>
            <w:tcW w:w="922" w:type="dxa"/>
            <w:shd w:val="clear" w:color="auto" w:fill="auto"/>
            <w:vAlign w:val="center"/>
          </w:tcPr>
          <w:p w:rsidR="00D75967" w:rsidRPr="00C52797" w:rsidRDefault="00ED56C6" w:rsidP="007E7556">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4"/>
              </w:rPr>
            </w:pPr>
            <w:r w:rsidRPr="00C52797">
              <w:rPr>
                <w:rFonts w:ascii="Times New Roman" w:hAnsi="Times New Roman"/>
                <w:sz w:val="24"/>
              </w:rPr>
              <w:t>1</w:t>
            </w:r>
            <w:r w:rsidR="007E7556">
              <w:rPr>
                <w:rFonts w:ascii="Times New Roman" w:hAnsi="Times New Roman"/>
                <w:sz w:val="24"/>
              </w:rPr>
              <w:t>5</w:t>
            </w:r>
          </w:p>
        </w:tc>
      </w:tr>
      <w:tr w:rsidR="00D75967" w:rsidRPr="00D75967" w:rsidTr="00C52797">
        <w:trPr>
          <w:trHeight w:val="686"/>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Внесение изменений в решение о бюджете муниципального образования</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3</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13</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18</w:t>
            </w:r>
          </w:p>
        </w:tc>
        <w:tc>
          <w:tcPr>
            <w:tcW w:w="1002" w:type="dxa"/>
            <w:shd w:val="clear" w:color="auto" w:fill="auto"/>
            <w:vAlign w:val="center"/>
          </w:tcPr>
          <w:p w:rsidR="00D75967" w:rsidRPr="00C5279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C52797">
              <w:rPr>
                <w:rFonts w:ascii="Times New Roman" w:hAnsi="Times New Roman"/>
                <w:sz w:val="24"/>
              </w:rPr>
              <w:t>21</w:t>
            </w:r>
          </w:p>
        </w:tc>
        <w:tc>
          <w:tcPr>
            <w:tcW w:w="922" w:type="dxa"/>
            <w:shd w:val="clear" w:color="auto" w:fill="auto"/>
            <w:vAlign w:val="center"/>
          </w:tcPr>
          <w:p w:rsidR="00D75967" w:rsidRPr="00C52797" w:rsidRDefault="00ED56C6" w:rsidP="00C7446C">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4"/>
              </w:rPr>
            </w:pPr>
            <w:r w:rsidRPr="00C52797">
              <w:rPr>
                <w:rFonts w:ascii="Times New Roman" w:hAnsi="Times New Roman"/>
                <w:sz w:val="24"/>
              </w:rPr>
              <w:t>18</w:t>
            </w:r>
          </w:p>
        </w:tc>
      </w:tr>
      <w:tr w:rsidR="00D75967" w:rsidRPr="00D75967" w:rsidTr="00C52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Промежуточная отчетность об исполнении бюджета муниципального образования и аналитические данные</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3</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5</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13</w:t>
            </w:r>
          </w:p>
        </w:tc>
        <w:tc>
          <w:tcPr>
            <w:tcW w:w="1002" w:type="dxa"/>
            <w:shd w:val="clear" w:color="auto" w:fill="auto"/>
            <w:vAlign w:val="center"/>
          </w:tcPr>
          <w:p w:rsidR="00D75967" w:rsidRPr="00C5279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C52797">
              <w:rPr>
                <w:rFonts w:ascii="Times New Roman" w:hAnsi="Times New Roman"/>
                <w:sz w:val="24"/>
              </w:rPr>
              <w:t>16</w:t>
            </w:r>
          </w:p>
        </w:tc>
        <w:tc>
          <w:tcPr>
            <w:tcW w:w="922" w:type="dxa"/>
            <w:shd w:val="clear" w:color="auto" w:fill="auto"/>
            <w:vAlign w:val="center"/>
          </w:tcPr>
          <w:p w:rsidR="00D75967" w:rsidRPr="00C52797" w:rsidRDefault="00ED56C6" w:rsidP="00C7446C">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4"/>
              </w:rPr>
            </w:pPr>
            <w:r w:rsidRPr="00C52797">
              <w:rPr>
                <w:rFonts w:ascii="Times New Roman" w:hAnsi="Times New Roman"/>
                <w:sz w:val="24"/>
              </w:rPr>
              <w:t>14</w:t>
            </w:r>
          </w:p>
        </w:tc>
      </w:tr>
      <w:tr w:rsidR="00D75967" w:rsidRPr="00D75967" w:rsidTr="00D531EC">
        <w:trPr>
          <w:trHeight w:val="265"/>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Финансовый контроль</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2</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0</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3</w:t>
            </w:r>
          </w:p>
        </w:tc>
        <w:tc>
          <w:tcPr>
            <w:tcW w:w="1002" w:type="dxa"/>
            <w:shd w:val="clear" w:color="auto" w:fill="auto"/>
            <w:vAlign w:val="center"/>
          </w:tcPr>
          <w:p w:rsidR="00D75967" w:rsidRPr="00C5279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C52797">
              <w:rPr>
                <w:rFonts w:ascii="Times New Roman" w:hAnsi="Times New Roman"/>
                <w:sz w:val="24"/>
              </w:rPr>
              <w:t>4</w:t>
            </w:r>
          </w:p>
        </w:tc>
        <w:tc>
          <w:tcPr>
            <w:tcW w:w="922" w:type="dxa"/>
            <w:shd w:val="clear" w:color="auto" w:fill="auto"/>
            <w:vAlign w:val="center"/>
          </w:tcPr>
          <w:p w:rsidR="00D75967" w:rsidRPr="00C52797" w:rsidRDefault="00ED56C6" w:rsidP="00C7446C">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4"/>
              </w:rPr>
            </w:pPr>
            <w:r w:rsidRPr="00C52797">
              <w:rPr>
                <w:rFonts w:ascii="Times New Roman" w:hAnsi="Times New Roman"/>
                <w:sz w:val="24"/>
              </w:rPr>
              <w:t>6</w:t>
            </w:r>
          </w:p>
        </w:tc>
      </w:tr>
      <w:tr w:rsidR="00D75967" w:rsidRPr="00D75967" w:rsidTr="00D531EC">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Проект бюджета муниципального образования</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2</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4</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D75967">
              <w:rPr>
                <w:rFonts w:ascii="Times New Roman" w:hAnsi="Times New Roman"/>
                <w:sz w:val="24"/>
              </w:rPr>
              <w:t>8</w:t>
            </w:r>
          </w:p>
        </w:tc>
        <w:tc>
          <w:tcPr>
            <w:tcW w:w="1002" w:type="dxa"/>
            <w:shd w:val="clear" w:color="auto" w:fill="auto"/>
            <w:vAlign w:val="center"/>
          </w:tcPr>
          <w:p w:rsidR="00D75967" w:rsidRPr="00C52797" w:rsidRDefault="00D75967" w:rsidP="006742E9">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C52797">
              <w:rPr>
                <w:rFonts w:ascii="Times New Roman" w:hAnsi="Times New Roman"/>
                <w:sz w:val="24"/>
              </w:rPr>
              <w:t>12</w:t>
            </w:r>
          </w:p>
        </w:tc>
        <w:tc>
          <w:tcPr>
            <w:tcW w:w="922" w:type="dxa"/>
            <w:shd w:val="clear" w:color="auto" w:fill="auto"/>
            <w:vAlign w:val="center"/>
          </w:tcPr>
          <w:p w:rsidR="00D75967" w:rsidRPr="00C52797" w:rsidRDefault="008C3E40" w:rsidP="00C7446C">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4"/>
              </w:rPr>
            </w:pPr>
            <w:r>
              <w:rPr>
                <w:rFonts w:ascii="Times New Roman" w:hAnsi="Times New Roman"/>
                <w:sz w:val="24"/>
              </w:rPr>
              <w:t>2</w:t>
            </w:r>
          </w:p>
        </w:tc>
      </w:tr>
      <w:tr w:rsidR="00D75967" w:rsidRPr="00D75967" w:rsidTr="00D531EC">
        <w:trPr>
          <w:trHeight w:val="261"/>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D75967" w:rsidRPr="00D75967" w:rsidRDefault="00D75967" w:rsidP="00C52797">
            <w:pPr>
              <w:widowControl w:val="0"/>
              <w:autoSpaceDE w:val="0"/>
              <w:autoSpaceDN w:val="0"/>
              <w:adjustRightInd w:val="0"/>
              <w:jc w:val="both"/>
              <w:rPr>
                <w:rFonts w:ascii="Times New Roman" w:hAnsi="Times New Roman"/>
                <w:b w:val="0"/>
                <w:sz w:val="24"/>
              </w:rPr>
            </w:pPr>
            <w:r w:rsidRPr="00D75967">
              <w:rPr>
                <w:rFonts w:ascii="Times New Roman" w:hAnsi="Times New Roman"/>
                <w:b w:val="0"/>
                <w:sz w:val="24"/>
              </w:rPr>
              <w:t>Общественное участие (IV этап)</w:t>
            </w:r>
          </w:p>
        </w:tc>
        <w:tc>
          <w:tcPr>
            <w:tcW w:w="825"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2</w:t>
            </w:r>
          </w:p>
        </w:tc>
        <w:tc>
          <w:tcPr>
            <w:tcW w:w="824"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7</w:t>
            </w:r>
          </w:p>
        </w:tc>
        <w:tc>
          <w:tcPr>
            <w:tcW w:w="88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15</w:t>
            </w:r>
          </w:p>
        </w:tc>
        <w:tc>
          <w:tcPr>
            <w:tcW w:w="1002" w:type="dxa"/>
            <w:shd w:val="clear" w:color="auto" w:fill="auto"/>
            <w:vAlign w:val="center"/>
          </w:tcPr>
          <w:p w:rsidR="00D75967" w:rsidRPr="00D75967" w:rsidRDefault="00D75967" w:rsidP="006742E9">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D75967">
              <w:rPr>
                <w:rFonts w:ascii="Times New Roman" w:hAnsi="Times New Roman"/>
                <w:sz w:val="24"/>
              </w:rPr>
              <w:t>4</w:t>
            </w:r>
          </w:p>
        </w:tc>
        <w:tc>
          <w:tcPr>
            <w:tcW w:w="922" w:type="dxa"/>
            <w:shd w:val="clear" w:color="auto" w:fill="auto"/>
            <w:vAlign w:val="center"/>
          </w:tcPr>
          <w:p w:rsidR="00D75967" w:rsidRPr="00ED56C6" w:rsidRDefault="004619E3" w:rsidP="00C7446C">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4"/>
              </w:rPr>
            </w:pPr>
            <w:r>
              <w:rPr>
                <w:rFonts w:ascii="Times New Roman" w:hAnsi="Times New Roman"/>
                <w:sz w:val="24"/>
              </w:rPr>
              <w:t>6</w:t>
            </w:r>
          </w:p>
        </w:tc>
      </w:tr>
    </w:tbl>
    <w:p w:rsidR="006742E9" w:rsidRPr="00D531EC" w:rsidRDefault="006742E9" w:rsidP="006742E9">
      <w:pPr>
        <w:widowControl w:val="0"/>
        <w:autoSpaceDE w:val="0"/>
        <w:autoSpaceDN w:val="0"/>
        <w:adjustRightInd w:val="0"/>
        <w:ind w:firstLine="709"/>
        <w:jc w:val="both"/>
        <w:rPr>
          <w:rFonts w:eastAsia="Calibri"/>
          <w:color w:val="FF0000"/>
          <w:sz w:val="16"/>
          <w:szCs w:val="28"/>
          <w:lang w:eastAsia="en-US"/>
        </w:rPr>
      </w:pPr>
    </w:p>
    <w:p w:rsidR="006742E9" w:rsidRDefault="00DE158B" w:rsidP="007325CC">
      <w:pPr>
        <w:widowControl w:val="0"/>
        <w:autoSpaceDE w:val="0"/>
        <w:autoSpaceDN w:val="0"/>
        <w:adjustRightInd w:val="0"/>
        <w:spacing w:line="19" w:lineRule="atLeast"/>
        <w:ind w:firstLine="709"/>
        <w:jc w:val="both"/>
        <w:rPr>
          <w:rFonts w:eastAsia="Calibri"/>
          <w:szCs w:val="28"/>
          <w:lang w:eastAsia="en-US"/>
        </w:rPr>
      </w:pPr>
      <w:r>
        <w:rPr>
          <w:rFonts w:eastAsia="Calibri"/>
          <w:szCs w:val="28"/>
          <w:lang w:eastAsia="en-US"/>
        </w:rPr>
        <w:t>В целом а</w:t>
      </w:r>
      <w:r w:rsidR="006742E9" w:rsidRPr="00E413E0">
        <w:rPr>
          <w:rFonts w:eastAsia="Calibri"/>
          <w:szCs w:val="28"/>
          <w:lang w:eastAsia="en-US"/>
        </w:rPr>
        <w:t>нализ представле</w:t>
      </w:r>
      <w:r w:rsidR="00E413E0">
        <w:rPr>
          <w:rFonts w:eastAsia="Calibri"/>
          <w:szCs w:val="28"/>
          <w:lang w:eastAsia="en-US"/>
        </w:rPr>
        <w:t>нных данных о</w:t>
      </w:r>
      <w:r w:rsidR="006742E9" w:rsidRPr="00E413E0">
        <w:rPr>
          <w:rFonts w:eastAsia="Calibri"/>
          <w:szCs w:val="28"/>
          <w:lang w:eastAsia="en-US"/>
        </w:rPr>
        <w:t xml:space="preserve"> бюджет</w:t>
      </w:r>
      <w:r w:rsidR="00E413E0">
        <w:rPr>
          <w:rFonts w:eastAsia="Calibri"/>
          <w:szCs w:val="28"/>
          <w:lang w:eastAsia="en-US"/>
        </w:rPr>
        <w:t>е</w:t>
      </w:r>
      <w:r w:rsidR="006742E9" w:rsidRPr="00E413E0">
        <w:rPr>
          <w:rFonts w:eastAsia="Calibri"/>
          <w:szCs w:val="28"/>
          <w:lang w:eastAsia="en-US"/>
        </w:rPr>
        <w:t xml:space="preserve"> в доступной для широкой аудитории форме показал, что </w:t>
      </w:r>
      <w:r w:rsidR="00E413E0" w:rsidRPr="00E413E0">
        <w:rPr>
          <w:rFonts w:eastAsia="Calibri"/>
          <w:szCs w:val="28"/>
          <w:lang w:eastAsia="en-US"/>
        </w:rPr>
        <w:t>по сравнению с прошлым годом число муниципальных образований, получивших максимальные баллы за оцениваемые показатели, снизилось по ряду разделов.</w:t>
      </w:r>
      <w:r w:rsidR="007325CC">
        <w:rPr>
          <w:rFonts w:eastAsia="Calibri"/>
          <w:szCs w:val="28"/>
          <w:lang w:eastAsia="en-US"/>
        </w:rPr>
        <w:t xml:space="preserve"> </w:t>
      </w:r>
      <w:r w:rsidR="007325CC" w:rsidRPr="007325CC">
        <w:rPr>
          <w:rFonts w:eastAsia="Calibri"/>
          <w:szCs w:val="28"/>
          <w:lang w:eastAsia="en-US"/>
        </w:rPr>
        <w:t>Кроме того</w:t>
      </w:r>
      <w:r w:rsidR="005A2AF4">
        <w:rPr>
          <w:rFonts w:eastAsia="Calibri"/>
          <w:szCs w:val="28"/>
          <w:lang w:eastAsia="en-US"/>
        </w:rPr>
        <w:t>,</w:t>
      </w:r>
      <w:r w:rsidR="007325CC" w:rsidRPr="007325CC">
        <w:rPr>
          <w:rFonts w:eastAsia="Calibri"/>
          <w:szCs w:val="28"/>
          <w:lang w:eastAsia="en-US"/>
        </w:rPr>
        <w:t xml:space="preserve"> </w:t>
      </w:r>
      <w:r w:rsidR="006C2132" w:rsidRPr="007325CC">
        <w:rPr>
          <w:rFonts w:eastAsia="Calibri"/>
          <w:szCs w:val="28"/>
          <w:lang w:eastAsia="en-US"/>
        </w:rPr>
        <w:t>при проведении оценки показателей</w:t>
      </w:r>
      <w:r w:rsidR="006C2132">
        <w:rPr>
          <w:rFonts w:eastAsia="Calibri"/>
          <w:szCs w:val="28"/>
          <w:lang w:eastAsia="en-US"/>
        </w:rPr>
        <w:t xml:space="preserve"> за 2020 год</w:t>
      </w:r>
      <w:r w:rsidR="006C2132" w:rsidRPr="007325CC">
        <w:rPr>
          <w:rFonts w:eastAsia="Calibri"/>
          <w:szCs w:val="28"/>
          <w:lang w:eastAsia="en-US"/>
        </w:rPr>
        <w:t xml:space="preserve"> </w:t>
      </w:r>
      <w:r w:rsidR="007325CC" w:rsidRPr="007325CC">
        <w:rPr>
          <w:rFonts w:eastAsia="Calibri"/>
          <w:szCs w:val="28"/>
          <w:lang w:eastAsia="en-US"/>
        </w:rPr>
        <w:t xml:space="preserve">увеличилось </w:t>
      </w:r>
      <w:r w:rsidR="007325CC">
        <w:rPr>
          <w:rFonts w:eastAsia="Calibri"/>
          <w:szCs w:val="28"/>
          <w:lang w:eastAsia="en-US"/>
        </w:rPr>
        <w:t>число</w:t>
      </w:r>
      <w:r w:rsidR="006742E9" w:rsidRPr="007325CC">
        <w:rPr>
          <w:rFonts w:eastAsia="Calibri"/>
          <w:szCs w:val="28"/>
          <w:lang w:eastAsia="en-US"/>
        </w:rPr>
        <w:t xml:space="preserve"> случаев применения понижающих коэффициентов: за используемый формат данных –</w:t>
      </w:r>
      <w:r w:rsidR="007325CC">
        <w:rPr>
          <w:rFonts w:eastAsia="Calibri"/>
          <w:szCs w:val="28"/>
          <w:lang w:eastAsia="en-US"/>
        </w:rPr>
        <w:t xml:space="preserve"> </w:t>
      </w:r>
      <w:r w:rsidR="007325CC" w:rsidRPr="007325CC">
        <w:rPr>
          <w:rFonts w:eastAsia="Calibri"/>
          <w:szCs w:val="28"/>
          <w:lang w:eastAsia="en-US"/>
        </w:rPr>
        <w:t>11</w:t>
      </w:r>
      <w:r w:rsidR="006742E9" w:rsidRPr="007325CC">
        <w:rPr>
          <w:rFonts w:eastAsia="Calibri"/>
          <w:szCs w:val="28"/>
          <w:lang w:eastAsia="en-US"/>
        </w:rPr>
        <w:t xml:space="preserve">  раз</w:t>
      </w:r>
      <w:r w:rsidR="00BA4B14">
        <w:rPr>
          <w:rFonts w:eastAsia="Calibri"/>
          <w:szCs w:val="28"/>
          <w:lang w:eastAsia="en-US"/>
        </w:rPr>
        <w:t xml:space="preserve"> </w:t>
      </w:r>
      <w:r w:rsidR="006742E9" w:rsidRPr="007325CC">
        <w:rPr>
          <w:rFonts w:eastAsia="Calibri"/>
          <w:szCs w:val="28"/>
          <w:lang w:eastAsia="en-US"/>
        </w:rPr>
        <w:t xml:space="preserve"> (</w:t>
      </w:r>
      <w:r w:rsidR="00FC1FDD" w:rsidRPr="007325CC">
        <w:rPr>
          <w:rFonts w:eastAsia="Calibri"/>
          <w:szCs w:val="28"/>
          <w:lang w:eastAsia="en-US"/>
        </w:rPr>
        <w:t>в 2019 году – 6</w:t>
      </w:r>
      <w:r w:rsidR="007325CC" w:rsidRPr="007325CC">
        <w:rPr>
          <w:rFonts w:eastAsia="Calibri"/>
          <w:szCs w:val="28"/>
          <w:lang w:eastAsia="en-US"/>
        </w:rPr>
        <w:t>)</w:t>
      </w:r>
      <w:r w:rsidR="006742E9" w:rsidRPr="007325CC">
        <w:rPr>
          <w:rFonts w:eastAsia="Calibri"/>
          <w:szCs w:val="28"/>
          <w:lang w:eastAsia="en-US"/>
        </w:rPr>
        <w:t xml:space="preserve">, за затрудненный поиск документа –  </w:t>
      </w:r>
      <w:r w:rsidR="007325CC" w:rsidRPr="007325CC">
        <w:rPr>
          <w:rFonts w:eastAsia="Calibri"/>
          <w:szCs w:val="28"/>
          <w:lang w:eastAsia="en-US"/>
        </w:rPr>
        <w:t>1</w:t>
      </w:r>
      <w:r w:rsidR="006742E9" w:rsidRPr="007325CC">
        <w:rPr>
          <w:rFonts w:eastAsia="Calibri"/>
          <w:szCs w:val="28"/>
          <w:lang w:eastAsia="en-US"/>
        </w:rPr>
        <w:t>5 раз (в 201</w:t>
      </w:r>
      <w:r w:rsidR="007325CC" w:rsidRPr="007325CC">
        <w:rPr>
          <w:rFonts w:eastAsia="Calibri"/>
          <w:szCs w:val="28"/>
          <w:lang w:eastAsia="en-US"/>
        </w:rPr>
        <w:t>9</w:t>
      </w:r>
      <w:r w:rsidR="006742E9" w:rsidRPr="007325CC">
        <w:rPr>
          <w:rFonts w:eastAsia="Calibri"/>
          <w:szCs w:val="28"/>
          <w:lang w:eastAsia="en-US"/>
        </w:rPr>
        <w:t xml:space="preserve"> году – </w:t>
      </w:r>
      <w:r w:rsidR="007325CC" w:rsidRPr="007325CC">
        <w:rPr>
          <w:rFonts w:eastAsia="Calibri"/>
          <w:szCs w:val="28"/>
          <w:lang w:eastAsia="en-US"/>
        </w:rPr>
        <w:t>5),</w:t>
      </w:r>
      <w:r w:rsidR="007325CC">
        <w:rPr>
          <w:rFonts w:eastAsia="Calibri"/>
          <w:szCs w:val="28"/>
          <w:lang w:eastAsia="en-US"/>
        </w:rPr>
        <w:t xml:space="preserve"> за </w:t>
      </w:r>
      <w:r w:rsidR="007325CC" w:rsidRPr="007325CC">
        <w:rPr>
          <w:rFonts w:eastAsia="Calibri"/>
          <w:szCs w:val="28"/>
          <w:lang w:eastAsia="en-US"/>
        </w:rPr>
        <w:t>несоблюдение сроков обеспечения доступа к бюджетным данным</w:t>
      </w:r>
      <w:r w:rsidR="007325CC">
        <w:rPr>
          <w:rFonts w:eastAsia="Calibri"/>
          <w:szCs w:val="28"/>
          <w:lang w:eastAsia="en-US"/>
        </w:rPr>
        <w:t xml:space="preserve"> </w:t>
      </w:r>
      <w:r w:rsidR="007325CC" w:rsidRPr="007325CC">
        <w:rPr>
          <w:rFonts w:eastAsia="Calibri"/>
          <w:szCs w:val="28"/>
          <w:lang w:eastAsia="en-US"/>
        </w:rPr>
        <w:t xml:space="preserve">–  </w:t>
      </w:r>
      <w:r w:rsidR="007325CC">
        <w:rPr>
          <w:rFonts w:eastAsia="Calibri"/>
          <w:szCs w:val="28"/>
          <w:lang w:eastAsia="en-US"/>
        </w:rPr>
        <w:t>39</w:t>
      </w:r>
      <w:r w:rsidR="007325CC" w:rsidRPr="007325CC">
        <w:rPr>
          <w:rFonts w:eastAsia="Calibri"/>
          <w:szCs w:val="28"/>
          <w:lang w:eastAsia="en-US"/>
        </w:rPr>
        <w:t xml:space="preserve"> раз</w:t>
      </w:r>
      <w:r w:rsidR="007325CC">
        <w:rPr>
          <w:rFonts w:eastAsia="Calibri"/>
          <w:szCs w:val="28"/>
          <w:lang w:eastAsia="en-US"/>
        </w:rPr>
        <w:t xml:space="preserve"> </w:t>
      </w:r>
      <w:r w:rsidR="007325CC" w:rsidRPr="007325CC">
        <w:rPr>
          <w:rFonts w:eastAsia="Calibri"/>
          <w:szCs w:val="28"/>
          <w:lang w:eastAsia="en-US"/>
        </w:rPr>
        <w:t xml:space="preserve">(в 2019 году – </w:t>
      </w:r>
      <w:r w:rsidR="007325CC">
        <w:rPr>
          <w:rFonts w:eastAsia="Calibri"/>
          <w:szCs w:val="28"/>
          <w:lang w:eastAsia="en-US"/>
        </w:rPr>
        <w:t>37</w:t>
      </w:r>
      <w:r w:rsidR="007325CC" w:rsidRPr="007325CC">
        <w:rPr>
          <w:rFonts w:eastAsia="Calibri"/>
          <w:szCs w:val="28"/>
          <w:lang w:eastAsia="en-US"/>
        </w:rPr>
        <w:t>)</w:t>
      </w:r>
      <w:r w:rsidR="007325CC">
        <w:rPr>
          <w:rFonts w:eastAsia="Calibri"/>
          <w:szCs w:val="28"/>
          <w:lang w:eastAsia="en-US"/>
        </w:rPr>
        <w:t>.</w:t>
      </w:r>
    </w:p>
    <w:p w:rsidR="00BD791C" w:rsidRPr="00C52797" w:rsidRDefault="00BD791C" w:rsidP="007325CC">
      <w:pPr>
        <w:widowControl w:val="0"/>
        <w:autoSpaceDE w:val="0"/>
        <w:autoSpaceDN w:val="0"/>
        <w:adjustRightInd w:val="0"/>
        <w:spacing w:line="19" w:lineRule="atLeast"/>
        <w:ind w:firstLine="709"/>
        <w:jc w:val="both"/>
        <w:rPr>
          <w:rFonts w:eastAsia="Calibri"/>
          <w:sz w:val="18"/>
          <w:szCs w:val="28"/>
          <w:lang w:eastAsia="en-US"/>
        </w:rPr>
      </w:pPr>
    </w:p>
    <w:p w:rsidR="00BD791C" w:rsidRDefault="00BD791C" w:rsidP="00BD791C">
      <w:pPr>
        <w:widowControl w:val="0"/>
        <w:autoSpaceDE w:val="0"/>
        <w:autoSpaceDN w:val="0"/>
        <w:adjustRightInd w:val="0"/>
        <w:spacing w:line="19" w:lineRule="atLeast"/>
        <w:jc w:val="both"/>
        <w:rPr>
          <w:rFonts w:eastAsia="Calibri"/>
          <w:b/>
          <w:szCs w:val="28"/>
          <w:lang w:eastAsia="en-US"/>
        </w:rPr>
      </w:pPr>
      <w:r w:rsidRPr="00BD791C">
        <w:rPr>
          <w:rFonts w:eastAsia="Calibri"/>
          <w:b/>
          <w:szCs w:val="28"/>
          <w:lang w:eastAsia="en-US"/>
        </w:rPr>
        <w:t>Таблица</w:t>
      </w:r>
      <w:r w:rsidR="0072526A">
        <w:rPr>
          <w:rFonts w:eastAsia="Calibri"/>
          <w:b/>
          <w:szCs w:val="28"/>
          <w:lang w:eastAsia="en-US"/>
        </w:rPr>
        <w:t xml:space="preserve"> 2</w:t>
      </w:r>
      <w:r w:rsidRPr="00BD791C">
        <w:rPr>
          <w:rFonts w:eastAsia="Calibri"/>
          <w:b/>
          <w:szCs w:val="28"/>
          <w:lang w:eastAsia="en-US"/>
        </w:rPr>
        <w:t xml:space="preserve">. </w:t>
      </w:r>
      <w:r w:rsidR="0072526A" w:rsidRPr="0072526A">
        <w:rPr>
          <w:rFonts w:eastAsia="Calibri"/>
          <w:b/>
          <w:szCs w:val="28"/>
          <w:lang w:eastAsia="en-US"/>
        </w:rPr>
        <w:t xml:space="preserve">Применение понижающих коэффициентов </w:t>
      </w:r>
      <w:r w:rsidR="0072526A">
        <w:rPr>
          <w:rFonts w:eastAsia="Calibri"/>
          <w:b/>
          <w:szCs w:val="28"/>
          <w:lang w:eastAsia="en-US"/>
        </w:rPr>
        <w:t xml:space="preserve">при оценке бюджетных данных муниципальных </w:t>
      </w:r>
      <w:r w:rsidR="0072526A" w:rsidRPr="00FB724B">
        <w:rPr>
          <w:rFonts w:eastAsia="Calibri"/>
          <w:b/>
          <w:szCs w:val="28"/>
          <w:lang w:eastAsia="en-US"/>
        </w:rPr>
        <w:t>образований в 2016-2020 годах</w:t>
      </w:r>
    </w:p>
    <w:p w:rsidR="00D531EC" w:rsidRPr="00D531EC" w:rsidRDefault="00D531EC" w:rsidP="00BD791C">
      <w:pPr>
        <w:widowControl w:val="0"/>
        <w:autoSpaceDE w:val="0"/>
        <w:autoSpaceDN w:val="0"/>
        <w:adjustRightInd w:val="0"/>
        <w:spacing w:line="19" w:lineRule="atLeast"/>
        <w:jc w:val="both"/>
        <w:rPr>
          <w:rFonts w:eastAsia="Calibri"/>
          <w:b/>
          <w:sz w:val="16"/>
          <w:szCs w:val="28"/>
          <w:lang w:eastAsia="en-US"/>
        </w:rPr>
      </w:pPr>
    </w:p>
    <w:tbl>
      <w:tblPr>
        <w:tblStyle w:val="1-31"/>
        <w:tblW w:w="0" w:type="auto"/>
        <w:tblInd w:w="10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5151"/>
        <w:gridCol w:w="825"/>
        <w:gridCol w:w="824"/>
        <w:gridCol w:w="882"/>
        <w:gridCol w:w="1002"/>
        <w:gridCol w:w="922"/>
      </w:tblGrid>
      <w:tr w:rsidR="00BD791C" w:rsidRPr="00D75967" w:rsidTr="00D531EC">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5151" w:type="dxa"/>
            <w:vMerge w:val="restart"/>
            <w:shd w:val="clear" w:color="auto" w:fill="auto"/>
            <w:vAlign w:val="center"/>
          </w:tcPr>
          <w:p w:rsidR="00BD791C" w:rsidRPr="00D75967" w:rsidRDefault="00BD791C" w:rsidP="00BD791C">
            <w:pPr>
              <w:widowControl w:val="0"/>
              <w:autoSpaceDE w:val="0"/>
              <w:autoSpaceDN w:val="0"/>
              <w:adjustRightInd w:val="0"/>
              <w:jc w:val="center"/>
              <w:rPr>
                <w:rFonts w:ascii="Times New Roman" w:hAnsi="Times New Roman"/>
                <w:sz w:val="24"/>
              </w:rPr>
            </w:pPr>
            <w:r w:rsidRPr="00D75967">
              <w:rPr>
                <w:rFonts w:ascii="Times New Roman" w:hAnsi="Times New Roman"/>
                <w:sz w:val="24"/>
              </w:rPr>
              <w:t xml:space="preserve">Наименование </w:t>
            </w:r>
            <w:r w:rsidRPr="00BD791C">
              <w:rPr>
                <w:rFonts w:ascii="Times New Roman" w:hAnsi="Times New Roman"/>
                <w:sz w:val="24"/>
              </w:rPr>
              <w:t>понижающ</w:t>
            </w:r>
            <w:r>
              <w:rPr>
                <w:rFonts w:ascii="Times New Roman" w:hAnsi="Times New Roman"/>
                <w:sz w:val="24"/>
              </w:rPr>
              <w:t>его</w:t>
            </w:r>
            <w:r w:rsidRPr="00BD791C">
              <w:rPr>
                <w:rFonts w:ascii="Times New Roman" w:hAnsi="Times New Roman"/>
                <w:sz w:val="24"/>
              </w:rPr>
              <w:t xml:space="preserve"> коэффициент</w:t>
            </w:r>
            <w:r>
              <w:rPr>
                <w:rFonts w:ascii="Times New Roman" w:hAnsi="Times New Roman"/>
                <w:sz w:val="24"/>
              </w:rPr>
              <w:t>а</w:t>
            </w:r>
          </w:p>
        </w:tc>
        <w:tc>
          <w:tcPr>
            <w:tcW w:w="4455" w:type="dxa"/>
            <w:gridSpan w:val="5"/>
            <w:shd w:val="clear" w:color="auto" w:fill="auto"/>
          </w:tcPr>
          <w:p w:rsidR="00BD791C" w:rsidRPr="00D75967" w:rsidRDefault="00BD791C" w:rsidP="00BD791C">
            <w:pPr>
              <w:widowControl w:val="0"/>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sz w:val="24"/>
              </w:rPr>
            </w:pPr>
            <w:r w:rsidRPr="00D75967">
              <w:rPr>
                <w:rFonts w:ascii="Times New Roman" w:hAnsi="Times New Roman"/>
                <w:sz w:val="24"/>
              </w:rPr>
              <w:t xml:space="preserve">Количество </w:t>
            </w:r>
            <w:r w:rsidRPr="00BD791C">
              <w:rPr>
                <w:rFonts w:ascii="Times New Roman" w:hAnsi="Times New Roman"/>
                <w:sz w:val="24"/>
              </w:rPr>
              <w:t>случаев применения понижающих коэффициентов</w:t>
            </w:r>
          </w:p>
        </w:tc>
      </w:tr>
      <w:tr w:rsidR="00BD791C" w:rsidRPr="00D75967" w:rsidTr="002358FE">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5151" w:type="dxa"/>
            <w:vMerge/>
            <w:shd w:val="clear" w:color="auto" w:fill="auto"/>
            <w:vAlign w:val="center"/>
          </w:tcPr>
          <w:p w:rsidR="00BD791C" w:rsidRPr="00D75967" w:rsidRDefault="00BD791C" w:rsidP="002358FE">
            <w:pPr>
              <w:widowControl w:val="0"/>
              <w:autoSpaceDE w:val="0"/>
              <w:autoSpaceDN w:val="0"/>
              <w:adjustRightInd w:val="0"/>
              <w:jc w:val="center"/>
              <w:rPr>
                <w:rFonts w:ascii="Times New Roman" w:hAnsi="Times New Roman"/>
                <w:sz w:val="24"/>
              </w:rPr>
            </w:pPr>
          </w:p>
        </w:tc>
        <w:tc>
          <w:tcPr>
            <w:tcW w:w="825" w:type="dxa"/>
            <w:shd w:val="clear" w:color="auto" w:fill="auto"/>
            <w:vAlign w:val="center"/>
          </w:tcPr>
          <w:p w:rsidR="00BD791C" w:rsidRPr="00D75967" w:rsidRDefault="00BD791C"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2016 год</w:t>
            </w:r>
          </w:p>
        </w:tc>
        <w:tc>
          <w:tcPr>
            <w:tcW w:w="824" w:type="dxa"/>
            <w:shd w:val="clear" w:color="auto" w:fill="auto"/>
            <w:vAlign w:val="center"/>
          </w:tcPr>
          <w:p w:rsidR="00BD791C" w:rsidRPr="00D75967" w:rsidRDefault="00BD791C"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2017 год</w:t>
            </w:r>
          </w:p>
        </w:tc>
        <w:tc>
          <w:tcPr>
            <w:tcW w:w="882" w:type="dxa"/>
            <w:shd w:val="clear" w:color="auto" w:fill="auto"/>
            <w:vAlign w:val="center"/>
          </w:tcPr>
          <w:p w:rsidR="00BD791C" w:rsidRPr="00D75967" w:rsidRDefault="00BD791C"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2018 год</w:t>
            </w:r>
          </w:p>
        </w:tc>
        <w:tc>
          <w:tcPr>
            <w:tcW w:w="1002" w:type="dxa"/>
            <w:shd w:val="clear" w:color="auto" w:fill="auto"/>
            <w:vAlign w:val="center"/>
          </w:tcPr>
          <w:p w:rsidR="00BD791C" w:rsidRPr="00D75967" w:rsidRDefault="00BD791C"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D75967">
              <w:rPr>
                <w:rFonts w:ascii="Times New Roman" w:hAnsi="Times New Roman"/>
                <w:b/>
                <w:sz w:val="24"/>
              </w:rPr>
              <w:t>2019 год</w:t>
            </w:r>
          </w:p>
        </w:tc>
        <w:tc>
          <w:tcPr>
            <w:tcW w:w="922" w:type="dxa"/>
            <w:shd w:val="clear" w:color="auto" w:fill="auto"/>
          </w:tcPr>
          <w:p w:rsidR="00BD791C" w:rsidRPr="00ED56C6" w:rsidRDefault="00BD791C"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b/>
                <w:sz w:val="24"/>
              </w:rPr>
            </w:pPr>
            <w:r w:rsidRPr="00ED56C6">
              <w:rPr>
                <w:rFonts w:ascii="Times New Roman" w:hAnsi="Times New Roman"/>
                <w:b/>
                <w:sz w:val="24"/>
              </w:rPr>
              <w:t>2020 год</w:t>
            </w:r>
          </w:p>
        </w:tc>
      </w:tr>
      <w:tr w:rsidR="00BD791C" w:rsidRPr="00D75967" w:rsidTr="00D531EC">
        <w:trPr>
          <w:trHeight w:val="299"/>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BD791C" w:rsidRPr="00D75967" w:rsidRDefault="0072526A" w:rsidP="0072526A">
            <w:pPr>
              <w:widowControl w:val="0"/>
              <w:autoSpaceDE w:val="0"/>
              <w:autoSpaceDN w:val="0"/>
              <w:adjustRightInd w:val="0"/>
              <w:rPr>
                <w:rFonts w:ascii="Times New Roman" w:hAnsi="Times New Roman"/>
                <w:b w:val="0"/>
                <w:sz w:val="24"/>
              </w:rPr>
            </w:pPr>
            <w:r>
              <w:rPr>
                <w:rFonts w:ascii="Times New Roman" w:hAnsi="Times New Roman"/>
                <w:b w:val="0"/>
                <w:sz w:val="24"/>
              </w:rPr>
              <w:t>З</w:t>
            </w:r>
            <w:r w:rsidR="00BD791C" w:rsidRPr="00BD791C">
              <w:rPr>
                <w:rFonts w:ascii="Times New Roman" w:hAnsi="Times New Roman"/>
                <w:b w:val="0"/>
                <w:sz w:val="24"/>
              </w:rPr>
              <w:t>а используемый формат данных</w:t>
            </w:r>
            <w:r w:rsidR="00BD791C">
              <w:rPr>
                <w:rFonts w:ascii="Times New Roman" w:hAnsi="Times New Roman"/>
                <w:b w:val="0"/>
                <w:sz w:val="24"/>
              </w:rPr>
              <w:t xml:space="preserve"> (</w:t>
            </w:r>
            <w:r>
              <w:rPr>
                <w:rFonts w:ascii="Times New Roman" w:hAnsi="Times New Roman"/>
                <w:b w:val="0"/>
                <w:sz w:val="24"/>
                <w:lang w:val="en-US"/>
              </w:rPr>
              <w:t>k</w:t>
            </w:r>
            <w:r w:rsidR="00BD791C">
              <w:rPr>
                <w:rFonts w:ascii="Times New Roman" w:hAnsi="Times New Roman"/>
                <w:b w:val="0"/>
                <w:sz w:val="24"/>
              </w:rPr>
              <w:t>1)</w:t>
            </w:r>
          </w:p>
        </w:tc>
        <w:tc>
          <w:tcPr>
            <w:tcW w:w="825" w:type="dxa"/>
            <w:shd w:val="clear" w:color="auto" w:fill="auto"/>
            <w:vAlign w:val="center"/>
          </w:tcPr>
          <w:p w:rsidR="00BD791C" w:rsidRPr="0072526A" w:rsidRDefault="0072526A" w:rsidP="0072526A">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72526A">
              <w:rPr>
                <w:rFonts w:ascii="Times New Roman" w:hAnsi="Times New Roman"/>
                <w:sz w:val="24"/>
              </w:rPr>
              <w:t>85</w:t>
            </w:r>
          </w:p>
        </w:tc>
        <w:tc>
          <w:tcPr>
            <w:tcW w:w="824" w:type="dxa"/>
            <w:shd w:val="clear" w:color="auto" w:fill="auto"/>
            <w:vAlign w:val="center"/>
          </w:tcPr>
          <w:p w:rsidR="00BD791C" w:rsidRPr="00D75967"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sz w:val="24"/>
              </w:rPr>
              <w:t>8</w:t>
            </w:r>
          </w:p>
        </w:tc>
        <w:tc>
          <w:tcPr>
            <w:tcW w:w="882" w:type="dxa"/>
            <w:shd w:val="clear" w:color="auto" w:fill="auto"/>
            <w:vAlign w:val="center"/>
          </w:tcPr>
          <w:p w:rsidR="00BD791C" w:rsidRPr="00D75967"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sz w:val="24"/>
              </w:rPr>
              <w:t>7</w:t>
            </w:r>
          </w:p>
        </w:tc>
        <w:tc>
          <w:tcPr>
            <w:tcW w:w="1002" w:type="dxa"/>
            <w:shd w:val="clear" w:color="auto" w:fill="auto"/>
            <w:vAlign w:val="center"/>
          </w:tcPr>
          <w:p w:rsidR="00BD791C" w:rsidRPr="00D75967"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sz w:val="24"/>
              </w:rPr>
              <w:t>6</w:t>
            </w:r>
          </w:p>
        </w:tc>
        <w:tc>
          <w:tcPr>
            <w:tcW w:w="922" w:type="dxa"/>
            <w:shd w:val="clear" w:color="auto" w:fill="auto"/>
            <w:vAlign w:val="center"/>
          </w:tcPr>
          <w:p w:rsidR="00BD791C" w:rsidRPr="0072526A"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72526A">
              <w:rPr>
                <w:rFonts w:ascii="Times New Roman" w:hAnsi="Times New Roman"/>
                <w:sz w:val="24"/>
              </w:rPr>
              <w:t>11</w:t>
            </w:r>
          </w:p>
        </w:tc>
      </w:tr>
      <w:tr w:rsidR="00BD791C" w:rsidRPr="00D75967" w:rsidTr="00D531EC">
        <w:trPr>
          <w:cnfStyle w:val="000000100000" w:firstRow="0" w:lastRow="0" w:firstColumn="0" w:lastColumn="0" w:oddVBand="0" w:evenVBand="0" w:oddHBand="1"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BD791C" w:rsidRPr="00D75967" w:rsidRDefault="0072526A" w:rsidP="0072526A">
            <w:pPr>
              <w:widowControl w:val="0"/>
              <w:autoSpaceDE w:val="0"/>
              <w:autoSpaceDN w:val="0"/>
              <w:adjustRightInd w:val="0"/>
              <w:rPr>
                <w:rFonts w:ascii="Times New Roman" w:hAnsi="Times New Roman"/>
                <w:b w:val="0"/>
                <w:sz w:val="24"/>
              </w:rPr>
            </w:pPr>
            <w:r>
              <w:rPr>
                <w:rFonts w:ascii="Times New Roman" w:hAnsi="Times New Roman"/>
                <w:b w:val="0"/>
                <w:sz w:val="24"/>
              </w:rPr>
              <w:t>З</w:t>
            </w:r>
            <w:r w:rsidR="00BD791C" w:rsidRPr="00BD791C">
              <w:rPr>
                <w:rFonts w:ascii="Times New Roman" w:hAnsi="Times New Roman"/>
                <w:b w:val="0"/>
                <w:sz w:val="24"/>
              </w:rPr>
              <w:t>а затрудненный поиск документа</w:t>
            </w:r>
            <w:r w:rsidR="00BD791C">
              <w:rPr>
                <w:rFonts w:ascii="Times New Roman" w:hAnsi="Times New Roman"/>
                <w:b w:val="0"/>
                <w:sz w:val="24"/>
              </w:rPr>
              <w:t xml:space="preserve"> (</w:t>
            </w:r>
            <w:r>
              <w:rPr>
                <w:rFonts w:ascii="Times New Roman" w:hAnsi="Times New Roman"/>
                <w:b w:val="0"/>
                <w:sz w:val="24"/>
                <w:lang w:val="en-US"/>
              </w:rPr>
              <w:t>k</w:t>
            </w:r>
            <w:r w:rsidR="00BD791C">
              <w:rPr>
                <w:rFonts w:ascii="Times New Roman" w:hAnsi="Times New Roman"/>
                <w:b w:val="0"/>
                <w:sz w:val="24"/>
              </w:rPr>
              <w:t>2)</w:t>
            </w:r>
          </w:p>
        </w:tc>
        <w:tc>
          <w:tcPr>
            <w:tcW w:w="825" w:type="dxa"/>
            <w:shd w:val="clear" w:color="auto" w:fill="auto"/>
            <w:vAlign w:val="center"/>
          </w:tcPr>
          <w:p w:rsidR="00BD791C" w:rsidRPr="00D75967"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110</w:t>
            </w:r>
          </w:p>
        </w:tc>
        <w:tc>
          <w:tcPr>
            <w:tcW w:w="824" w:type="dxa"/>
            <w:shd w:val="clear" w:color="auto" w:fill="auto"/>
            <w:vAlign w:val="center"/>
          </w:tcPr>
          <w:p w:rsidR="00BD791C" w:rsidRPr="00D75967"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58</w:t>
            </w:r>
          </w:p>
        </w:tc>
        <w:tc>
          <w:tcPr>
            <w:tcW w:w="882" w:type="dxa"/>
            <w:shd w:val="clear" w:color="auto" w:fill="auto"/>
            <w:vAlign w:val="center"/>
          </w:tcPr>
          <w:p w:rsidR="00BD791C" w:rsidRPr="00D75967"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23</w:t>
            </w:r>
          </w:p>
        </w:tc>
        <w:tc>
          <w:tcPr>
            <w:tcW w:w="1002" w:type="dxa"/>
            <w:shd w:val="clear" w:color="auto" w:fill="auto"/>
            <w:vAlign w:val="center"/>
          </w:tcPr>
          <w:p w:rsidR="00BD791C" w:rsidRPr="00D75967"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Pr>
                <w:rFonts w:ascii="Times New Roman" w:hAnsi="Times New Roman"/>
                <w:sz w:val="24"/>
              </w:rPr>
              <w:t>5</w:t>
            </w:r>
          </w:p>
        </w:tc>
        <w:tc>
          <w:tcPr>
            <w:tcW w:w="922" w:type="dxa"/>
            <w:shd w:val="clear" w:color="auto" w:fill="auto"/>
            <w:vAlign w:val="center"/>
          </w:tcPr>
          <w:p w:rsidR="00BD791C" w:rsidRPr="0072526A"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4"/>
              </w:rPr>
            </w:pPr>
            <w:r w:rsidRPr="0072526A">
              <w:rPr>
                <w:rFonts w:ascii="Times New Roman" w:hAnsi="Times New Roman"/>
                <w:sz w:val="24"/>
              </w:rPr>
              <w:t>15</w:t>
            </w:r>
          </w:p>
        </w:tc>
      </w:tr>
      <w:tr w:rsidR="00BD791C" w:rsidRPr="00D75967" w:rsidTr="00BD791C">
        <w:trPr>
          <w:trHeight w:val="403"/>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BD791C" w:rsidRPr="0072526A" w:rsidRDefault="0072526A" w:rsidP="0072526A">
            <w:pPr>
              <w:widowControl w:val="0"/>
              <w:autoSpaceDE w:val="0"/>
              <w:autoSpaceDN w:val="0"/>
              <w:adjustRightInd w:val="0"/>
              <w:rPr>
                <w:rFonts w:ascii="Times New Roman" w:hAnsi="Times New Roman"/>
                <w:b w:val="0"/>
                <w:sz w:val="24"/>
              </w:rPr>
            </w:pPr>
            <w:r>
              <w:rPr>
                <w:rFonts w:ascii="Times New Roman" w:hAnsi="Times New Roman"/>
                <w:b w:val="0"/>
                <w:sz w:val="24"/>
              </w:rPr>
              <w:t>З</w:t>
            </w:r>
            <w:r w:rsidR="00BD791C" w:rsidRPr="00BD791C">
              <w:rPr>
                <w:rFonts w:ascii="Times New Roman" w:hAnsi="Times New Roman"/>
                <w:b w:val="0"/>
                <w:sz w:val="24"/>
              </w:rPr>
              <w:t>а несоблюдение сроков обеспечения доступа к бюджетным данным</w:t>
            </w:r>
            <w:r w:rsidR="00BD791C">
              <w:rPr>
                <w:rFonts w:ascii="Times New Roman" w:hAnsi="Times New Roman"/>
                <w:b w:val="0"/>
                <w:sz w:val="24"/>
              </w:rPr>
              <w:t xml:space="preserve"> (</w:t>
            </w:r>
            <w:r>
              <w:rPr>
                <w:rFonts w:ascii="Times New Roman" w:hAnsi="Times New Roman"/>
                <w:b w:val="0"/>
                <w:sz w:val="24"/>
                <w:lang w:val="en-US"/>
              </w:rPr>
              <w:t>k</w:t>
            </w:r>
            <w:r w:rsidR="00BD791C">
              <w:rPr>
                <w:rFonts w:ascii="Times New Roman" w:hAnsi="Times New Roman"/>
                <w:b w:val="0"/>
                <w:sz w:val="24"/>
              </w:rPr>
              <w:t>3)</w:t>
            </w:r>
          </w:p>
        </w:tc>
        <w:tc>
          <w:tcPr>
            <w:tcW w:w="825" w:type="dxa"/>
            <w:shd w:val="clear" w:color="auto" w:fill="auto"/>
            <w:vAlign w:val="center"/>
          </w:tcPr>
          <w:p w:rsidR="00BD791C" w:rsidRPr="0072526A"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72526A">
              <w:rPr>
                <w:rFonts w:ascii="Times New Roman" w:hAnsi="Times New Roman"/>
                <w:sz w:val="24"/>
              </w:rPr>
              <w:t>-</w:t>
            </w:r>
            <w:r>
              <w:rPr>
                <w:rFonts w:ascii="Times New Roman" w:hAnsi="Times New Roman"/>
                <w:sz w:val="24"/>
              </w:rPr>
              <w:t>*</w:t>
            </w:r>
          </w:p>
        </w:tc>
        <w:tc>
          <w:tcPr>
            <w:tcW w:w="824" w:type="dxa"/>
            <w:shd w:val="clear" w:color="auto" w:fill="auto"/>
            <w:vAlign w:val="center"/>
          </w:tcPr>
          <w:p w:rsidR="00BD791C" w:rsidRPr="00D75967"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sz w:val="24"/>
              </w:rPr>
              <w:t>39</w:t>
            </w:r>
          </w:p>
        </w:tc>
        <w:tc>
          <w:tcPr>
            <w:tcW w:w="882" w:type="dxa"/>
            <w:shd w:val="clear" w:color="auto" w:fill="auto"/>
            <w:vAlign w:val="center"/>
          </w:tcPr>
          <w:p w:rsidR="00BD791C" w:rsidRPr="00D75967"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sz w:val="24"/>
              </w:rPr>
              <w:t>38</w:t>
            </w:r>
          </w:p>
        </w:tc>
        <w:tc>
          <w:tcPr>
            <w:tcW w:w="1002" w:type="dxa"/>
            <w:shd w:val="clear" w:color="auto" w:fill="auto"/>
            <w:vAlign w:val="center"/>
          </w:tcPr>
          <w:p w:rsidR="00BD791C" w:rsidRPr="00D75967"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Pr>
                <w:rFonts w:ascii="Times New Roman" w:hAnsi="Times New Roman"/>
                <w:sz w:val="24"/>
              </w:rPr>
              <w:t>37</w:t>
            </w:r>
          </w:p>
        </w:tc>
        <w:tc>
          <w:tcPr>
            <w:tcW w:w="922" w:type="dxa"/>
            <w:shd w:val="clear" w:color="auto" w:fill="auto"/>
            <w:vAlign w:val="center"/>
          </w:tcPr>
          <w:p w:rsidR="00BD791C" w:rsidRPr="0072526A" w:rsidRDefault="0072526A" w:rsidP="002358FE">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rPr>
            </w:pPr>
            <w:r w:rsidRPr="0072526A">
              <w:rPr>
                <w:rFonts w:ascii="Times New Roman" w:hAnsi="Times New Roman"/>
                <w:sz w:val="24"/>
              </w:rPr>
              <w:t>39</w:t>
            </w:r>
          </w:p>
        </w:tc>
      </w:tr>
      <w:tr w:rsidR="0072526A" w:rsidRPr="00D75967" w:rsidTr="00BD791C">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5151" w:type="dxa"/>
            <w:shd w:val="clear" w:color="auto" w:fill="auto"/>
            <w:vAlign w:val="center"/>
          </w:tcPr>
          <w:p w:rsidR="0072526A" w:rsidRPr="0072526A" w:rsidRDefault="0072526A" w:rsidP="00BD791C">
            <w:pPr>
              <w:widowControl w:val="0"/>
              <w:autoSpaceDE w:val="0"/>
              <w:autoSpaceDN w:val="0"/>
              <w:adjustRightInd w:val="0"/>
              <w:rPr>
                <w:sz w:val="24"/>
              </w:rPr>
            </w:pPr>
            <w:r w:rsidRPr="0072526A">
              <w:rPr>
                <w:rFonts w:ascii="Times New Roman" w:hAnsi="Times New Roman"/>
                <w:sz w:val="24"/>
              </w:rPr>
              <w:t>Всего</w:t>
            </w:r>
          </w:p>
        </w:tc>
        <w:tc>
          <w:tcPr>
            <w:tcW w:w="825" w:type="dxa"/>
            <w:shd w:val="clear" w:color="auto" w:fill="auto"/>
            <w:vAlign w:val="center"/>
          </w:tcPr>
          <w:p w:rsidR="0072526A" w:rsidRPr="0072526A"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72526A">
              <w:rPr>
                <w:rFonts w:ascii="Times New Roman" w:hAnsi="Times New Roman"/>
                <w:b/>
                <w:sz w:val="24"/>
              </w:rPr>
              <w:t>195</w:t>
            </w:r>
          </w:p>
        </w:tc>
        <w:tc>
          <w:tcPr>
            <w:tcW w:w="824" w:type="dxa"/>
            <w:shd w:val="clear" w:color="auto" w:fill="auto"/>
            <w:vAlign w:val="center"/>
          </w:tcPr>
          <w:p w:rsidR="0072526A" w:rsidRPr="0072526A"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Pr>
                <w:rFonts w:ascii="Times New Roman" w:hAnsi="Times New Roman"/>
                <w:b/>
                <w:sz w:val="24"/>
              </w:rPr>
              <w:t>105</w:t>
            </w:r>
          </w:p>
        </w:tc>
        <w:tc>
          <w:tcPr>
            <w:tcW w:w="882" w:type="dxa"/>
            <w:shd w:val="clear" w:color="auto" w:fill="auto"/>
            <w:vAlign w:val="center"/>
          </w:tcPr>
          <w:p w:rsidR="0072526A" w:rsidRPr="0072526A"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Pr>
                <w:rFonts w:ascii="Times New Roman" w:hAnsi="Times New Roman"/>
                <w:b/>
                <w:sz w:val="24"/>
              </w:rPr>
              <w:t>68</w:t>
            </w:r>
          </w:p>
        </w:tc>
        <w:tc>
          <w:tcPr>
            <w:tcW w:w="1002" w:type="dxa"/>
            <w:shd w:val="clear" w:color="auto" w:fill="auto"/>
            <w:vAlign w:val="center"/>
          </w:tcPr>
          <w:p w:rsidR="0072526A" w:rsidRPr="0072526A"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Pr>
                <w:rFonts w:ascii="Times New Roman" w:hAnsi="Times New Roman"/>
                <w:b/>
                <w:sz w:val="24"/>
              </w:rPr>
              <w:t>48</w:t>
            </w:r>
          </w:p>
        </w:tc>
        <w:tc>
          <w:tcPr>
            <w:tcW w:w="922" w:type="dxa"/>
            <w:shd w:val="clear" w:color="auto" w:fill="auto"/>
            <w:vAlign w:val="center"/>
          </w:tcPr>
          <w:p w:rsidR="0072526A" w:rsidRPr="0072526A" w:rsidRDefault="0072526A" w:rsidP="002358FE">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4"/>
              </w:rPr>
            </w:pPr>
            <w:r w:rsidRPr="0072526A">
              <w:rPr>
                <w:rFonts w:ascii="Times New Roman" w:hAnsi="Times New Roman"/>
                <w:b/>
                <w:sz w:val="24"/>
              </w:rPr>
              <w:t>65</w:t>
            </w:r>
          </w:p>
        </w:tc>
      </w:tr>
    </w:tbl>
    <w:p w:rsidR="00BD791C" w:rsidRPr="0072526A" w:rsidRDefault="0072526A" w:rsidP="0072526A">
      <w:pPr>
        <w:widowControl w:val="0"/>
        <w:autoSpaceDE w:val="0"/>
        <w:autoSpaceDN w:val="0"/>
        <w:adjustRightInd w:val="0"/>
        <w:spacing w:line="19" w:lineRule="atLeast"/>
        <w:jc w:val="both"/>
        <w:rPr>
          <w:rFonts w:eastAsia="Calibri"/>
          <w:i/>
          <w:sz w:val="24"/>
          <w:szCs w:val="28"/>
          <w:lang w:eastAsia="en-US"/>
        </w:rPr>
      </w:pPr>
      <w:r w:rsidRPr="0072526A">
        <w:rPr>
          <w:rFonts w:eastAsia="Calibri"/>
          <w:i/>
          <w:sz w:val="24"/>
          <w:szCs w:val="28"/>
          <w:lang w:eastAsia="en-US"/>
        </w:rPr>
        <w:t>*понижающий коэффициент применяется, начиная с 2017 года</w:t>
      </w:r>
    </w:p>
    <w:p w:rsidR="00C52797" w:rsidRPr="00C52797" w:rsidRDefault="00C52797" w:rsidP="0072526A">
      <w:pPr>
        <w:widowControl w:val="0"/>
        <w:autoSpaceDE w:val="0"/>
        <w:autoSpaceDN w:val="0"/>
        <w:adjustRightInd w:val="0"/>
        <w:spacing w:line="19" w:lineRule="atLeast"/>
        <w:ind w:firstLine="709"/>
        <w:jc w:val="both"/>
        <w:rPr>
          <w:rFonts w:eastAsia="Calibri"/>
          <w:sz w:val="24"/>
          <w:szCs w:val="28"/>
          <w:lang w:eastAsia="en-US"/>
        </w:rPr>
      </w:pPr>
    </w:p>
    <w:p w:rsidR="004A5028" w:rsidRPr="004A5028" w:rsidRDefault="004A5028" w:rsidP="004A5028">
      <w:pPr>
        <w:widowControl w:val="0"/>
        <w:autoSpaceDE w:val="0"/>
        <w:autoSpaceDN w:val="0"/>
        <w:adjustRightInd w:val="0"/>
        <w:spacing w:line="19" w:lineRule="atLeast"/>
        <w:ind w:firstLine="709"/>
        <w:jc w:val="both"/>
        <w:rPr>
          <w:rFonts w:eastAsia="Calibri"/>
          <w:szCs w:val="28"/>
          <w:lang w:eastAsia="en-US"/>
        </w:rPr>
      </w:pPr>
      <w:r w:rsidRPr="004A5028">
        <w:rPr>
          <w:rFonts w:eastAsia="Calibri"/>
          <w:szCs w:val="28"/>
          <w:lang w:eastAsia="en-US"/>
        </w:rPr>
        <w:t xml:space="preserve">Распространенными недостатками размещаемой информации остаются: </w:t>
      </w:r>
      <w:proofErr w:type="spellStart"/>
      <w:r w:rsidRPr="004A5028">
        <w:rPr>
          <w:rFonts w:eastAsia="Calibri"/>
          <w:szCs w:val="28"/>
          <w:lang w:eastAsia="en-US"/>
        </w:rPr>
        <w:t>неструктурированность</w:t>
      </w:r>
      <w:proofErr w:type="spellEnd"/>
      <w:r w:rsidRPr="004A5028">
        <w:rPr>
          <w:rFonts w:eastAsia="Calibri"/>
          <w:szCs w:val="28"/>
          <w:lang w:eastAsia="en-US"/>
        </w:rPr>
        <w:t>, несвоевременность ее актуализации, затрудненность поиска на сайтах финансовых органов муниципальных образований области. Однако существенным образом это не повлияло на открытость бюджетных данных.</w:t>
      </w:r>
    </w:p>
    <w:p w:rsidR="004A5028" w:rsidRDefault="004A5028" w:rsidP="004A5028">
      <w:pPr>
        <w:widowControl w:val="0"/>
        <w:autoSpaceDE w:val="0"/>
        <w:autoSpaceDN w:val="0"/>
        <w:adjustRightInd w:val="0"/>
        <w:spacing w:line="19" w:lineRule="atLeast"/>
        <w:ind w:firstLine="709"/>
        <w:jc w:val="both"/>
        <w:rPr>
          <w:rFonts w:eastAsia="Calibri"/>
          <w:szCs w:val="28"/>
          <w:lang w:eastAsia="en-US"/>
        </w:rPr>
      </w:pPr>
      <w:r w:rsidRPr="004A5028">
        <w:rPr>
          <w:rFonts w:eastAsia="Calibri"/>
          <w:szCs w:val="28"/>
          <w:lang w:eastAsia="en-US"/>
        </w:rPr>
        <w:t xml:space="preserve">По результатам мониторинга в 2020 году 15 муниципальных образований области </w:t>
      </w:r>
      <w:proofErr w:type="gramStart"/>
      <w:r w:rsidRPr="004A5028">
        <w:rPr>
          <w:rFonts w:eastAsia="Calibri"/>
          <w:szCs w:val="28"/>
          <w:lang w:eastAsia="en-US"/>
        </w:rPr>
        <w:t>отнесены</w:t>
      </w:r>
      <w:proofErr w:type="gramEnd"/>
      <w:r w:rsidRPr="004A5028">
        <w:rPr>
          <w:rFonts w:eastAsia="Calibri"/>
          <w:szCs w:val="28"/>
          <w:lang w:eastAsia="en-US"/>
        </w:rPr>
        <w:t xml:space="preserve"> к группе с высоким уровнем открытости бюджетных данных, 27 муниципальных образований – с удовлетворительным. Второй год ни одно муниципальное образование не вошло в группу с низким  уровнем открытости бюджетных данных. По сравнению с предыдущим годом пять муниципальных образований улучшили показатели открытости бюджетных данных. Тройку лидеров рейтинга составили </w:t>
      </w:r>
      <w:proofErr w:type="spellStart"/>
      <w:r w:rsidRPr="004A5028">
        <w:rPr>
          <w:rFonts w:eastAsia="Calibri"/>
          <w:szCs w:val="28"/>
          <w:lang w:eastAsia="en-US"/>
        </w:rPr>
        <w:t>Балашовский</w:t>
      </w:r>
      <w:proofErr w:type="spellEnd"/>
      <w:r w:rsidRPr="004A5028">
        <w:rPr>
          <w:rFonts w:eastAsia="Calibri"/>
          <w:szCs w:val="28"/>
          <w:lang w:eastAsia="en-US"/>
        </w:rPr>
        <w:t xml:space="preserve">, </w:t>
      </w:r>
      <w:proofErr w:type="spellStart"/>
      <w:r w:rsidRPr="004A5028">
        <w:rPr>
          <w:rFonts w:eastAsia="Calibri"/>
          <w:szCs w:val="28"/>
          <w:lang w:eastAsia="en-US"/>
        </w:rPr>
        <w:t>Ивантеевский</w:t>
      </w:r>
      <w:proofErr w:type="spellEnd"/>
      <w:r w:rsidRPr="004A5028">
        <w:rPr>
          <w:rFonts w:eastAsia="Calibri"/>
          <w:szCs w:val="28"/>
          <w:lang w:eastAsia="en-US"/>
        </w:rPr>
        <w:t xml:space="preserve"> и </w:t>
      </w:r>
      <w:proofErr w:type="gramStart"/>
      <w:r w:rsidRPr="004A5028">
        <w:rPr>
          <w:rFonts w:eastAsia="Calibri"/>
          <w:szCs w:val="28"/>
          <w:lang w:eastAsia="en-US"/>
        </w:rPr>
        <w:t>Ровенский</w:t>
      </w:r>
      <w:proofErr w:type="gramEnd"/>
      <w:r w:rsidRPr="004A5028">
        <w:rPr>
          <w:rFonts w:eastAsia="Calibri"/>
          <w:szCs w:val="28"/>
          <w:lang w:eastAsia="en-US"/>
        </w:rPr>
        <w:t xml:space="preserve"> районы.</w:t>
      </w:r>
    </w:p>
    <w:p w:rsidR="00C52797" w:rsidRDefault="00C52797" w:rsidP="004A5028">
      <w:pPr>
        <w:widowControl w:val="0"/>
        <w:autoSpaceDE w:val="0"/>
        <w:autoSpaceDN w:val="0"/>
        <w:adjustRightInd w:val="0"/>
        <w:spacing w:line="19" w:lineRule="atLeast"/>
        <w:ind w:firstLine="709"/>
        <w:jc w:val="both"/>
        <w:rPr>
          <w:rFonts w:eastAsia="Calibri"/>
          <w:szCs w:val="28"/>
          <w:lang w:eastAsia="en-US"/>
        </w:rPr>
      </w:pPr>
      <w:r w:rsidRPr="00D75967">
        <w:rPr>
          <w:rFonts w:eastAsia="Calibri"/>
          <w:szCs w:val="28"/>
          <w:lang w:eastAsia="en-US"/>
        </w:rPr>
        <w:t>Подробный анализ результатов оценки муниципальных образований по уровню открытости бюджетных данных и итоговый рейтинг муниципальных образований области размещен на портале «Открытый бюджет Саратовской области» (</w:t>
      </w:r>
      <w:hyperlink r:id="rId9" w:history="1">
        <w:r w:rsidRPr="00D75967">
          <w:rPr>
            <w:rFonts w:eastAsia="Calibri"/>
            <w:szCs w:val="28"/>
            <w:u w:val="single"/>
            <w:lang w:eastAsia="en-US"/>
          </w:rPr>
          <w:t>https://minfin.saratov.gov.ru/budget/</w:t>
        </w:r>
      </w:hyperlink>
      <w:r w:rsidRPr="00D75967">
        <w:rPr>
          <w:rFonts w:eastAsia="Calibri"/>
          <w:szCs w:val="28"/>
          <w:lang w:eastAsia="en-US"/>
        </w:rPr>
        <w:t xml:space="preserve">) в  разделе «Паспорта муниципальных образований». </w:t>
      </w:r>
    </w:p>
    <w:p w:rsidR="00BA4B14" w:rsidRDefault="00BA4B14" w:rsidP="00C52797">
      <w:pPr>
        <w:widowControl w:val="0"/>
        <w:autoSpaceDE w:val="0"/>
        <w:autoSpaceDN w:val="0"/>
        <w:adjustRightInd w:val="0"/>
        <w:spacing w:line="19" w:lineRule="atLeast"/>
        <w:ind w:firstLine="709"/>
        <w:jc w:val="both"/>
        <w:rPr>
          <w:szCs w:val="28"/>
        </w:rPr>
      </w:pPr>
      <w:bookmarkStart w:id="0" w:name="_GoBack"/>
      <w:bookmarkEnd w:id="0"/>
    </w:p>
    <w:p w:rsidR="006742E9" w:rsidRDefault="006742E9" w:rsidP="006742E9">
      <w:pPr>
        <w:widowControl w:val="0"/>
        <w:autoSpaceDE w:val="0"/>
        <w:autoSpaceDN w:val="0"/>
        <w:adjustRightInd w:val="0"/>
        <w:spacing w:line="19" w:lineRule="atLeast"/>
        <w:jc w:val="both"/>
        <w:rPr>
          <w:rFonts w:eastAsia="Calibri"/>
          <w:b/>
          <w:szCs w:val="28"/>
          <w:lang w:eastAsia="en-US"/>
        </w:rPr>
      </w:pPr>
      <w:r w:rsidRPr="00FB724B">
        <w:rPr>
          <w:rFonts w:eastAsia="Calibri"/>
          <w:b/>
          <w:szCs w:val="28"/>
          <w:lang w:eastAsia="en-US"/>
        </w:rPr>
        <w:t>Рисунок. Итоговая оценка уровня представления муниципальными образованиями информации о бюджете и бюджетном процессе в понятной форме за 20</w:t>
      </w:r>
      <w:r w:rsidR="00FB724B" w:rsidRPr="00FB724B">
        <w:rPr>
          <w:rFonts w:eastAsia="Calibri"/>
          <w:b/>
          <w:szCs w:val="28"/>
          <w:lang w:eastAsia="en-US"/>
        </w:rPr>
        <w:t>20</w:t>
      </w:r>
      <w:r w:rsidRPr="00FB724B">
        <w:rPr>
          <w:rFonts w:eastAsia="Calibri"/>
          <w:b/>
          <w:szCs w:val="28"/>
          <w:lang w:eastAsia="en-US"/>
        </w:rPr>
        <w:t xml:space="preserve"> год</w:t>
      </w:r>
    </w:p>
    <w:p w:rsidR="00FB724B" w:rsidRPr="00E413E0" w:rsidRDefault="00FB724B" w:rsidP="006742E9">
      <w:pPr>
        <w:widowControl w:val="0"/>
        <w:autoSpaceDE w:val="0"/>
        <w:autoSpaceDN w:val="0"/>
        <w:adjustRightInd w:val="0"/>
        <w:spacing w:line="19" w:lineRule="atLeast"/>
        <w:jc w:val="both"/>
        <w:rPr>
          <w:rFonts w:eastAsia="Calibri"/>
          <w:b/>
          <w:sz w:val="16"/>
          <w:szCs w:val="28"/>
          <w:lang w:eastAsia="en-US"/>
        </w:rPr>
      </w:pPr>
    </w:p>
    <w:p w:rsidR="00C52797" w:rsidRDefault="00E413E0" w:rsidP="00D531EC">
      <w:pPr>
        <w:spacing w:line="228" w:lineRule="auto"/>
        <w:jc w:val="center"/>
        <w:rPr>
          <w:szCs w:val="28"/>
        </w:rPr>
      </w:pPr>
      <w:r>
        <w:rPr>
          <w:noProof/>
          <w:szCs w:val="28"/>
        </w:rPr>
        <w:drawing>
          <wp:inline distT="0" distB="0" distL="0" distR="0" wp14:anchorId="3C361DC4" wp14:editId="0320B097">
            <wp:extent cx="5937662" cy="3407467"/>
            <wp:effectExtent l="0" t="0" r="6350" b="254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14840"/>
                    <a:stretch/>
                  </pic:blipFill>
                  <pic:spPr bwMode="auto">
                    <a:xfrm>
                      <a:off x="0" y="0"/>
                      <a:ext cx="5932805" cy="3404680"/>
                    </a:xfrm>
                    <a:prstGeom prst="rect">
                      <a:avLst/>
                    </a:prstGeom>
                    <a:noFill/>
                    <a:ln>
                      <a:noFill/>
                    </a:ln>
                    <a:extLst>
                      <a:ext uri="{53640926-AAD7-44D8-BBD7-CCE9431645EC}">
                        <a14:shadowObscured xmlns:a14="http://schemas.microsoft.com/office/drawing/2010/main"/>
                      </a:ext>
                    </a:extLst>
                  </pic:spPr>
                </pic:pic>
              </a:graphicData>
            </a:graphic>
          </wp:inline>
        </w:drawing>
      </w:r>
    </w:p>
    <w:sectPr w:rsidR="00C52797" w:rsidSect="0013507A">
      <w:headerReference w:type="even" r:id="rId11"/>
      <w:headerReference w:type="default" r:id="rId12"/>
      <w:pgSz w:w="11906" w:h="16838" w:code="9"/>
      <w:pgMar w:top="851" w:right="707" w:bottom="993" w:left="1701" w:header="567" w:footer="15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C66" w:rsidRDefault="006B6C66">
      <w:r>
        <w:separator/>
      </w:r>
    </w:p>
  </w:endnote>
  <w:endnote w:type="continuationSeparator" w:id="0">
    <w:p w:rsidR="006B6C66" w:rsidRDefault="006B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C66" w:rsidRDefault="006B6C66">
      <w:r>
        <w:separator/>
      </w:r>
    </w:p>
  </w:footnote>
  <w:footnote w:type="continuationSeparator" w:id="0">
    <w:p w:rsidR="006B6C66" w:rsidRDefault="006B6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C66" w:rsidRDefault="006B6C6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B6C66" w:rsidRDefault="006B6C6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C66" w:rsidRPr="00917EC8" w:rsidRDefault="006B6C66">
    <w:pPr>
      <w:pStyle w:val="a3"/>
      <w:framePr w:wrap="around" w:vAnchor="text" w:hAnchor="margin" w:xAlign="center" w:y="1"/>
      <w:rPr>
        <w:rStyle w:val="a5"/>
        <w:sz w:val="27"/>
        <w:szCs w:val="27"/>
      </w:rPr>
    </w:pPr>
    <w:r w:rsidRPr="00917EC8">
      <w:rPr>
        <w:rStyle w:val="a5"/>
        <w:sz w:val="27"/>
        <w:szCs w:val="27"/>
      </w:rPr>
      <w:fldChar w:fldCharType="begin"/>
    </w:r>
    <w:r w:rsidRPr="00917EC8">
      <w:rPr>
        <w:rStyle w:val="a5"/>
        <w:sz w:val="27"/>
        <w:szCs w:val="27"/>
      </w:rPr>
      <w:instrText xml:space="preserve">PAGE  </w:instrText>
    </w:r>
    <w:r w:rsidRPr="00917EC8">
      <w:rPr>
        <w:rStyle w:val="a5"/>
        <w:sz w:val="27"/>
        <w:szCs w:val="27"/>
      </w:rPr>
      <w:fldChar w:fldCharType="separate"/>
    </w:r>
    <w:r w:rsidR="004A5028">
      <w:rPr>
        <w:rStyle w:val="a5"/>
        <w:noProof/>
        <w:sz w:val="27"/>
        <w:szCs w:val="27"/>
      </w:rPr>
      <w:t>8</w:t>
    </w:r>
    <w:r w:rsidRPr="00917EC8">
      <w:rPr>
        <w:rStyle w:val="a5"/>
        <w:sz w:val="27"/>
        <w:szCs w:val="27"/>
      </w:rPr>
      <w:fldChar w:fldCharType="end"/>
    </w:r>
  </w:p>
  <w:p w:rsidR="006B6C66" w:rsidRDefault="006B6C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8338A"/>
    <w:multiLevelType w:val="hybridMultilevel"/>
    <w:tmpl w:val="54F47A6C"/>
    <w:lvl w:ilvl="0" w:tplc="0C3CC5DE">
      <w:start w:val="1"/>
      <w:numFmt w:val="decimal"/>
      <w:lvlText w:val="%1."/>
      <w:lvlJc w:val="left"/>
      <w:pPr>
        <w:tabs>
          <w:tab w:val="num" w:pos="1819"/>
        </w:tabs>
        <w:ind w:left="1819" w:hanging="1110"/>
      </w:pPr>
      <w:rPr>
        <w:rFonts w:ascii="Times New Roman" w:hAnsi="Times New Roman" w:cs="Times New Roman" w:hint="default"/>
        <w:b w:val="0"/>
        <w:i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246B5AF6"/>
    <w:multiLevelType w:val="hybridMultilevel"/>
    <w:tmpl w:val="530C6CE4"/>
    <w:lvl w:ilvl="0" w:tplc="F606020E">
      <w:start w:val="16"/>
      <w:numFmt w:val="bullet"/>
      <w:lvlText w:val=""/>
      <w:lvlJc w:val="left"/>
      <w:pPr>
        <w:ind w:left="720" w:hanging="360"/>
      </w:pPr>
      <w:rPr>
        <w:rFonts w:ascii="Wingdings" w:eastAsia="Calibr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AF406F"/>
    <w:multiLevelType w:val="hybridMultilevel"/>
    <w:tmpl w:val="63F2A41C"/>
    <w:lvl w:ilvl="0" w:tplc="7500218E">
      <w:start w:val="1"/>
      <w:numFmt w:val="decimal"/>
      <w:lvlText w:val="%1."/>
      <w:lvlJc w:val="left"/>
      <w:pPr>
        <w:ind w:left="1069" w:hanging="360"/>
      </w:pPr>
      <w:rPr>
        <w:rFonts w:ascii="Times New Roman" w:hAnsi="Times New Roman" w:cs="Times New Roman" w:hint="default"/>
        <w:b/>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78E"/>
    <w:rsid w:val="0000544C"/>
    <w:rsid w:val="00007C81"/>
    <w:rsid w:val="000100BC"/>
    <w:rsid w:val="00012BAC"/>
    <w:rsid w:val="00014C48"/>
    <w:rsid w:val="0001565A"/>
    <w:rsid w:val="0001706B"/>
    <w:rsid w:val="00020FF2"/>
    <w:rsid w:val="00030FBB"/>
    <w:rsid w:val="00032311"/>
    <w:rsid w:val="000336D7"/>
    <w:rsid w:val="00037351"/>
    <w:rsid w:val="0004453D"/>
    <w:rsid w:val="00044CF8"/>
    <w:rsid w:val="000457FA"/>
    <w:rsid w:val="00050244"/>
    <w:rsid w:val="000504EF"/>
    <w:rsid w:val="00052208"/>
    <w:rsid w:val="000525A7"/>
    <w:rsid w:val="00057EA0"/>
    <w:rsid w:val="000602E2"/>
    <w:rsid w:val="0008129E"/>
    <w:rsid w:val="000834A0"/>
    <w:rsid w:val="000912D9"/>
    <w:rsid w:val="00091B03"/>
    <w:rsid w:val="00093DCB"/>
    <w:rsid w:val="00094528"/>
    <w:rsid w:val="0009502D"/>
    <w:rsid w:val="0009626B"/>
    <w:rsid w:val="000963C4"/>
    <w:rsid w:val="000A05C9"/>
    <w:rsid w:val="000A4CAF"/>
    <w:rsid w:val="000B4996"/>
    <w:rsid w:val="000B55DE"/>
    <w:rsid w:val="000B56BE"/>
    <w:rsid w:val="000B62F6"/>
    <w:rsid w:val="000B6F7A"/>
    <w:rsid w:val="000C0C84"/>
    <w:rsid w:val="000C115D"/>
    <w:rsid w:val="000C2FEA"/>
    <w:rsid w:val="000C318D"/>
    <w:rsid w:val="000C5F3F"/>
    <w:rsid w:val="000D2310"/>
    <w:rsid w:val="000D3139"/>
    <w:rsid w:val="000E3C75"/>
    <w:rsid w:val="000E3E4E"/>
    <w:rsid w:val="000F0D95"/>
    <w:rsid w:val="00101678"/>
    <w:rsid w:val="00102BF8"/>
    <w:rsid w:val="0010578E"/>
    <w:rsid w:val="0010766F"/>
    <w:rsid w:val="00107C13"/>
    <w:rsid w:val="001129C4"/>
    <w:rsid w:val="001131C6"/>
    <w:rsid w:val="001179DC"/>
    <w:rsid w:val="00120DD7"/>
    <w:rsid w:val="0012163E"/>
    <w:rsid w:val="00124189"/>
    <w:rsid w:val="00124714"/>
    <w:rsid w:val="001269C1"/>
    <w:rsid w:val="00127FEA"/>
    <w:rsid w:val="00131AC7"/>
    <w:rsid w:val="00131C62"/>
    <w:rsid w:val="001338EA"/>
    <w:rsid w:val="00133D80"/>
    <w:rsid w:val="0013507A"/>
    <w:rsid w:val="00142BFA"/>
    <w:rsid w:val="00143465"/>
    <w:rsid w:val="0014483C"/>
    <w:rsid w:val="00145EBD"/>
    <w:rsid w:val="00146B58"/>
    <w:rsid w:val="0015193C"/>
    <w:rsid w:val="00161822"/>
    <w:rsid w:val="00173385"/>
    <w:rsid w:val="001843C7"/>
    <w:rsid w:val="001852BF"/>
    <w:rsid w:val="0019117E"/>
    <w:rsid w:val="00191ED8"/>
    <w:rsid w:val="0019284F"/>
    <w:rsid w:val="0019297E"/>
    <w:rsid w:val="001931D7"/>
    <w:rsid w:val="00193E1C"/>
    <w:rsid w:val="00195AE9"/>
    <w:rsid w:val="001975BD"/>
    <w:rsid w:val="001A0096"/>
    <w:rsid w:val="001A022A"/>
    <w:rsid w:val="001A6D89"/>
    <w:rsid w:val="001B0508"/>
    <w:rsid w:val="001B3534"/>
    <w:rsid w:val="001B354D"/>
    <w:rsid w:val="001B4739"/>
    <w:rsid w:val="001B483A"/>
    <w:rsid w:val="001B68D5"/>
    <w:rsid w:val="001C1DE4"/>
    <w:rsid w:val="001C36B1"/>
    <w:rsid w:val="001C4038"/>
    <w:rsid w:val="001D095A"/>
    <w:rsid w:val="001E0DFD"/>
    <w:rsid w:val="001E0E23"/>
    <w:rsid w:val="001E54CB"/>
    <w:rsid w:val="001E6AD3"/>
    <w:rsid w:val="001E7007"/>
    <w:rsid w:val="001F0791"/>
    <w:rsid w:val="001F20D4"/>
    <w:rsid w:val="002053DE"/>
    <w:rsid w:val="00205AFF"/>
    <w:rsid w:val="00206BD8"/>
    <w:rsid w:val="00210295"/>
    <w:rsid w:val="00211CDC"/>
    <w:rsid w:val="00212716"/>
    <w:rsid w:val="00213749"/>
    <w:rsid w:val="00214B8A"/>
    <w:rsid w:val="00216609"/>
    <w:rsid w:val="00217D0F"/>
    <w:rsid w:val="00221AB7"/>
    <w:rsid w:val="002250C2"/>
    <w:rsid w:val="002251EA"/>
    <w:rsid w:val="0022697D"/>
    <w:rsid w:val="0022734D"/>
    <w:rsid w:val="00231FA3"/>
    <w:rsid w:val="00232A60"/>
    <w:rsid w:val="00237CB8"/>
    <w:rsid w:val="0024691E"/>
    <w:rsid w:val="002508EC"/>
    <w:rsid w:val="00256A81"/>
    <w:rsid w:val="00263092"/>
    <w:rsid w:val="002631B3"/>
    <w:rsid w:val="002644F2"/>
    <w:rsid w:val="00264E97"/>
    <w:rsid w:val="00265135"/>
    <w:rsid w:val="00272535"/>
    <w:rsid w:val="002738E9"/>
    <w:rsid w:val="00277E52"/>
    <w:rsid w:val="00281C9A"/>
    <w:rsid w:val="00282E8B"/>
    <w:rsid w:val="00285A36"/>
    <w:rsid w:val="002909A4"/>
    <w:rsid w:val="0029681F"/>
    <w:rsid w:val="0029789B"/>
    <w:rsid w:val="002A187D"/>
    <w:rsid w:val="002A2ED2"/>
    <w:rsid w:val="002A505E"/>
    <w:rsid w:val="002A661D"/>
    <w:rsid w:val="002B0A89"/>
    <w:rsid w:val="002B0F53"/>
    <w:rsid w:val="002B2A3B"/>
    <w:rsid w:val="002C2051"/>
    <w:rsid w:val="002C747F"/>
    <w:rsid w:val="002D3045"/>
    <w:rsid w:val="002D56CE"/>
    <w:rsid w:val="002E0D27"/>
    <w:rsid w:val="002E14B5"/>
    <w:rsid w:val="002F0510"/>
    <w:rsid w:val="002F18CA"/>
    <w:rsid w:val="002F2463"/>
    <w:rsid w:val="002F67CB"/>
    <w:rsid w:val="002F69D6"/>
    <w:rsid w:val="0030131A"/>
    <w:rsid w:val="00301D8C"/>
    <w:rsid w:val="00311CAF"/>
    <w:rsid w:val="00313D0B"/>
    <w:rsid w:val="00314B68"/>
    <w:rsid w:val="00314FEA"/>
    <w:rsid w:val="00316DEC"/>
    <w:rsid w:val="00316F45"/>
    <w:rsid w:val="00317072"/>
    <w:rsid w:val="00321688"/>
    <w:rsid w:val="00322E1D"/>
    <w:rsid w:val="00334915"/>
    <w:rsid w:val="00335452"/>
    <w:rsid w:val="00341626"/>
    <w:rsid w:val="00342E0A"/>
    <w:rsid w:val="00346323"/>
    <w:rsid w:val="00346EFC"/>
    <w:rsid w:val="00346FFB"/>
    <w:rsid w:val="00351EA7"/>
    <w:rsid w:val="00353856"/>
    <w:rsid w:val="003539F4"/>
    <w:rsid w:val="0036216A"/>
    <w:rsid w:val="0036321B"/>
    <w:rsid w:val="00363629"/>
    <w:rsid w:val="003654ED"/>
    <w:rsid w:val="003666B0"/>
    <w:rsid w:val="00367CF6"/>
    <w:rsid w:val="0038065D"/>
    <w:rsid w:val="00384B89"/>
    <w:rsid w:val="00387C12"/>
    <w:rsid w:val="003962F6"/>
    <w:rsid w:val="003969DD"/>
    <w:rsid w:val="0039787A"/>
    <w:rsid w:val="003B0191"/>
    <w:rsid w:val="003B0527"/>
    <w:rsid w:val="003B1900"/>
    <w:rsid w:val="003B3B27"/>
    <w:rsid w:val="003C105A"/>
    <w:rsid w:val="003C228E"/>
    <w:rsid w:val="003C37EA"/>
    <w:rsid w:val="003C6FC0"/>
    <w:rsid w:val="003C7F33"/>
    <w:rsid w:val="003C7FDA"/>
    <w:rsid w:val="003D3D5A"/>
    <w:rsid w:val="003D4C27"/>
    <w:rsid w:val="003D4DA3"/>
    <w:rsid w:val="003D76D4"/>
    <w:rsid w:val="003E1D95"/>
    <w:rsid w:val="003E478D"/>
    <w:rsid w:val="003F4DB8"/>
    <w:rsid w:val="004013CC"/>
    <w:rsid w:val="004036B4"/>
    <w:rsid w:val="00404A31"/>
    <w:rsid w:val="00411141"/>
    <w:rsid w:val="004151D9"/>
    <w:rsid w:val="00415D19"/>
    <w:rsid w:val="0042154D"/>
    <w:rsid w:val="00421EC5"/>
    <w:rsid w:val="00422D2A"/>
    <w:rsid w:val="0042624A"/>
    <w:rsid w:val="00426A85"/>
    <w:rsid w:val="00426D6A"/>
    <w:rsid w:val="00426F88"/>
    <w:rsid w:val="00431E0E"/>
    <w:rsid w:val="00434F10"/>
    <w:rsid w:val="00435C68"/>
    <w:rsid w:val="004440A7"/>
    <w:rsid w:val="004444EA"/>
    <w:rsid w:val="00446537"/>
    <w:rsid w:val="004465E3"/>
    <w:rsid w:val="00450F83"/>
    <w:rsid w:val="00452983"/>
    <w:rsid w:val="004619E3"/>
    <w:rsid w:val="0046247C"/>
    <w:rsid w:val="0046484B"/>
    <w:rsid w:val="00465416"/>
    <w:rsid w:val="00466727"/>
    <w:rsid w:val="0047047F"/>
    <w:rsid w:val="00471E95"/>
    <w:rsid w:val="00472DD7"/>
    <w:rsid w:val="0047308E"/>
    <w:rsid w:val="0047360C"/>
    <w:rsid w:val="00473A5A"/>
    <w:rsid w:val="00474970"/>
    <w:rsid w:val="00476B40"/>
    <w:rsid w:val="00481196"/>
    <w:rsid w:val="00481307"/>
    <w:rsid w:val="00483C27"/>
    <w:rsid w:val="00487B3C"/>
    <w:rsid w:val="00491174"/>
    <w:rsid w:val="004922DF"/>
    <w:rsid w:val="00492838"/>
    <w:rsid w:val="0049672C"/>
    <w:rsid w:val="004A076D"/>
    <w:rsid w:val="004A1420"/>
    <w:rsid w:val="004A263F"/>
    <w:rsid w:val="004A2C03"/>
    <w:rsid w:val="004A5028"/>
    <w:rsid w:val="004B397D"/>
    <w:rsid w:val="004B5E9E"/>
    <w:rsid w:val="004C0578"/>
    <w:rsid w:val="004C0E93"/>
    <w:rsid w:val="004C4349"/>
    <w:rsid w:val="004C5CB9"/>
    <w:rsid w:val="004D129B"/>
    <w:rsid w:val="004D47A3"/>
    <w:rsid w:val="004D6F98"/>
    <w:rsid w:val="004D74B6"/>
    <w:rsid w:val="004E0601"/>
    <w:rsid w:val="004E112B"/>
    <w:rsid w:val="004E409B"/>
    <w:rsid w:val="004E4856"/>
    <w:rsid w:val="004E68C5"/>
    <w:rsid w:val="004F37B0"/>
    <w:rsid w:val="004F3913"/>
    <w:rsid w:val="004F527E"/>
    <w:rsid w:val="004F5FCD"/>
    <w:rsid w:val="004F774D"/>
    <w:rsid w:val="005013F5"/>
    <w:rsid w:val="00501AE7"/>
    <w:rsid w:val="00501D2F"/>
    <w:rsid w:val="005119FC"/>
    <w:rsid w:val="00515B40"/>
    <w:rsid w:val="005236C4"/>
    <w:rsid w:val="005267E6"/>
    <w:rsid w:val="00526C22"/>
    <w:rsid w:val="00530E39"/>
    <w:rsid w:val="005317F0"/>
    <w:rsid w:val="005345CB"/>
    <w:rsid w:val="00534AAC"/>
    <w:rsid w:val="00535AF8"/>
    <w:rsid w:val="00555455"/>
    <w:rsid w:val="00556B3B"/>
    <w:rsid w:val="005577F0"/>
    <w:rsid w:val="005579D8"/>
    <w:rsid w:val="005639CD"/>
    <w:rsid w:val="00566956"/>
    <w:rsid w:val="00566EE6"/>
    <w:rsid w:val="005702F6"/>
    <w:rsid w:val="00570A57"/>
    <w:rsid w:val="00571556"/>
    <w:rsid w:val="00574CB7"/>
    <w:rsid w:val="00575A60"/>
    <w:rsid w:val="005814DC"/>
    <w:rsid w:val="00581E69"/>
    <w:rsid w:val="00583150"/>
    <w:rsid w:val="0058584D"/>
    <w:rsid w:val="00595BA9"/>
    <w:rsid w:val="005A028B"/>
    <w:rsid w:val="005A2AF4"/>
    <w:rsid w:val="005A7416"/>
    <w:rsid w:val="005B130E"/>
    <w:rsid w:val="005B2E9D"/>
    <w:rsid w:val="005B42DF"/>
    <w:rsid w:val="005B539B"/>
    <w:rsid w:val="005B5C27"/>
    <w:rsid w:val="005C29C1"/>
    <w:rsid w:val="005C378F"/>
    <w:rsid w:val="005C7E5E"/>
    <w:rsid w:val="005C7FCE"/>
    <w:rsid w:val="005D2484"/>
    <w:rsid w:val="005D456D"/>
    <w:rsid w:val="005E2BC6"/>
    <w:rsid w:val="005E41B4"/>
    <w:rsid w:val="005F2D57"/>
    <w:rsid w:val="005F5100"/>
    <w:rsid w:val="005F57ED"/>
    <w:rsid w:val="005F6C1B"/>
    <w:rsid w:val="00602139"/>
    <w:rsid w:val="0060225B"/>
    <w:rsid w:val="0060548A"/>
    <w:rsid w:val="00605E9C"/>
    <w:rsid w:val="0061159F"/>
    <w:rsid w:val="006133A5"/>
    <w:rsid w:val="006146B1"/>
    <w:rsid w:val="00615C4E"/>
    <w:rsid w:val="00621CB3"/>
    <w:rsid w:val="006234FD"/>
    <w:rsid w:val="0062648E"/>
    <w:rsid w:val="006265EF"/>
    <w:rsid w:val="00626A59"/>
    <w:rsid w:val="00632992"/>
    <w:rsid w:val="00634324"/>
    <w:rsid w:val="00636381"/>
    <w:rsid w:val="00637F5F"/>
    <w:rsid w:val="006404C7"/>
    <w:rsid w:val="00640E91"/>
    <w:rsid w:val="006467D1"/>
    <w:rsid w:val="00646AEA"/>
    <w:rsid w:val="0064716A"/>
    <w:rsid w:val="00647ECC"/>
    <w:rsid w:val="00650BCD"/>
    <w:rsid w:val="00651851"/>
    <w:rsid w:val="00654894"/>
    <w:rsid w:val="0065634F"/>
    <w:rsid w:val="006616EC"/>
    <w:rsid w:val="00661A2B"/>
    <w:rsid w:val="00663C97"/>
    <w:rsid w:val="0066482F"/>
    <w:rsid w:val="006675AA"/>
    <w:rsid w:val="00672B39"/>
    <w:rsid w:val="006741F8"/>
    <w:rsid w:val="006742E9"/>
    <w:rsid w:val="00681BDD"/>
    <w:rsid w:val="00681D59"/>
    <w:rsid w:val="0068325D"/>
    <w:rsid w:val="006832DA"/>
    <w:rsid w:val="00685B68"/>
    <w:rsid w:val="00685CF7"/>
    <w:rsid w:val="00695C71"/>
    <w:rsid w:val="006965A8"/>
    <w:rsid w:val="006A6141"/>
    <w:rsid w:val="006B487A"/>
    <w:rsid w:val="006B5374"/>
    <w:rsid w:val="006B5A43"/>
    <w:rsid w:val="006B6C66"/>
    <w:rsid w:val="006C2132"/>
    <w:rsid w:val="006C35CC"/>
    <w:rsid w:val="006D1F05"/>
    <w:rsid w:val="006D23B4"/>
    <w:rsid w:val="006D707E"/>
    <w:rsid w:val="006E0825"/>
    <w:rsid w:val="006F35D7"/>
    <w:rsid w:val="00705B15"/>
    <w:rsid w:val="00706D40"/>
    <w:rsid w:val="00712DB8"/>
    <w:rsid w:val="00714500"/>
    <w:rsid w:val="00716D45"/>
    <w:rsid w:val="00717EB0"/>
    <w:rsid w:val="007206D5"/>
    <w:rsid w:val="0072219F"/>
    <w:rsid w:val="007231CD"/>
    <w:rsid w:val="00723697"/>
    <w:rsid w:val="0072526A"/>
    <w:rsid w:val="00726128"/>
    <w:rsid w:val="007266B2"/>
    <w:rsid w:val="00731E70"/>
    <w:rsid w:val="007324E4"/>
    <w:rsid w:val="007325CC"/>
    <w:rsid w:val="007327E2"/>
    <w:rsid w:val="0073339A"/>
    <w:rsid w:val="00735406"/>
    <w:rsid w:val="0073577C"/>
    <w:rsid w:val="007402F0"/>
    <w:rsid w:val="00740A02"/>
    <w:rsid w:val="0074146A"/>
    <w:rsid w:val="00746BEB"/>
    <w:rsid w:val="00746F90"/>
    <w:rsid w:val="00754BB1"/>
    <w:rsid w:val="00755B59"/>
    <w:rsid w:val="00756FAB"/>
    <w:rsid w:val="00760D81"/>
    <w:rsid w:val="00765596"/>
    <w:rsid w:val="007706CA"/>
    <w:rsid w:val="00770998"/>
    <w:rsid w:val="0077261D"/>
    <w:rsid w:val="00781D84"/>
    <w:rsid w:val="007846E6"/>
    <w:rsid w:val="00786761"/>
    <w:rsid w:val="00790766"/>
    <w:rsid w:val="0079789E"/>
    <w:rsid w:val="00797A41"/>
    <w:rsid w:val="007A0D30"/>
    <w:rsid w:val="007A3729"/>
    <w:rsid w:val="007A5FCD"/>
    <w:rsid w:val="007B51C5"/>
    <w:rsid w:val="007C109D"/>
    <w:rsid w:val="007C2157"/>
    <w:rsid w:val="007C4055"/>
    <w:rsid w:val="007C5594"/>
    <w:rsid w:val="007D0EFF"/>
    <w:rsid w:val="007D45C2"/>
    <w:rsid w:val="007E0E38"/>
    <w:rsid w:val="007E5379"/>
    <w:rsid w:val="007E7556"/>
    <w:rsid w:val="007F0025"/>
    <w:rsid w:val="007F3DF9"/>
    <w:rsid w:val="00802896"/>
    <w:rsid w:val="008047BB"/>
    <w:rsid w:val="0080598D"/>
    <w:rsid w:val="00806026"/>
    <w:rsid w:val="00806B05"/>
    <w:rsid w:val="00810EEB"/>
    <w:rsid w:val="00812FF1"/>
    <w:rsid w:val="00813721"/>
    <w:rsid w:val="008155BD"/>
    <w:rsid w:val="008170F1"/>
    <w:rsid w:val="00824C2A"/>
    <w:rsid w:val="00832EA2"/>
    <w:rsid w:val="008333DC"/>
    <w:rsid w:val="008375B7"/>
    <w:rsid w:val="00840D2E"/>
    <w:rsid w:val="008513C7"/>
    <w:rsid w:val="00852B0D"/>
    <w:rsid w:val="00852E23"/>
    <w:rsid w:val="008541C7"/>
    <w:rsid w:val="00854218"/>
    <w:rsid w:val="00855BE1"/>
    <w:rsid w:val="00860C2B"/>
    <w:rsid w:val="00865E77"/>
    <w:rsid w:val="00871AAF"/>
    <w:rsid w:val="00874132"/>
    <w:rsid w:val="00877519"/>
    <w:rsid w:val="008865D2"/>
    <w:rsid w:val="00891B83"/>
    <w:rsid w:val="00892730"/>
    <w:rsid w:val="008A1217"/>
    <w:rsid w:val="008A407D"/>
    <w:rsid w:val="008A5E24"/>
    <w:rsid w:val="008B5409"/>
    <w:rsid w:val="008B6AFF"/>
    <w:rsid w:val="008C3E40"/>
    <w:rsid w:val="008C6488"/>
    <w:rsid w:val="008D2B2A"/>
    <w:rsid w:val="008D6FCE"/>
    <w:rsid w:val="008E083A"/>
    <w:rsid w:val="008E30CB"/>
    <w:rsid w:val="008E4DA0"/>
    <w:rsid w:val="008E5A43"/>
    <w:rsid w:val="008E5ECB"/>
    <w:rsid w:val="008E7CEB"/>
    <w:rsid w:val="008F116D"/>
    <w:rsid w:val="008F1B13"/>
    <w:rsid w:val="008F2EDB"/>
    <w:rsid w:val="008F3BA3"/>
    <w:rsid w:val="008F4ABA"/>
    <w:rsid w:val="00903F47"/>
    <w:rsid w:val="00904129"/>
    <w:rsid w:val="0090643A"/>
    <w:rsid w:val="009143C4"/>
    <w:rsid w:val="00914ECD"/>
    <w:rsid w:val="009156AF"/>
    <w:rsid w:val="00916DDB"/>
    <w:rsid w:val="00917EC8"/>
    <w:rsid w:val="00923AE0"/>
    <w:rsid w:val="00930430"/>
    <w:rsid w:val="00930815"/>
    <w:rsid w:val="00930E7D"/>
    <w:rsid w:val="00933017"/>
    <w:rsid w:val="009330D3"/>
    <w:rsid w:val="00936D40"/>
    <w:rsid w:val="00937366"/>
    <w:rsid w:val="009379A0"/>
    <w:rsid w:val="00937A7B"/>
    <w:rsid w:val="00942427"/>
    <w:rsid w:val="00942DDF"/>
    <w:rsid w:val="00944084"/>
    <w:rsid w:val="00955572"/>
    <w:rsid w:val="00957185"/>
    <w:rsid w:val="00962AFB"/>
    <w:rsid w:val="00962B8E"/>
    <w:rsid w:val="009668CC"/>
    <w:rsid w:val="00966A3F"/>
    <w:rsid w:val="00967CD3"/>
    <w:rsid w:val="00973480"/>
    <w:rsid w:val="00974028"/>
    <w:rsid w:val="00981993"/>
    <w:rsid w:val="00983C84"/>
    <w:rsid w:val="00984044"/>
    <w:rsid w:val="00985CA6"/>
    <w:rsid w:val="00987929"/>
    <w:rsid w:val="00987DDC"/>
    <w:rsid w:val="00987F01"/>
    <w:rsid w:val="0099003B"/>
    <w:rsid w:val="00992951"/>
    <w:rsid w:val="00996893"/>
    <w:rsid w:val="00997B1F"/>
    <w:rsid w:val="009A0948"/>
    <w:rsid w:val="009A102E"/>
    <w:rsid w:val="009A2AE0"/>
    <w:rsid w:val="009A42E2"/>
    <w:rsid w:val="009A5EB9"/>
    <w:rsid w:val="009A7DEE"/>
    <w:rsid w:val="009B53D2"/>
    <w:rsid w:val="009B5BAB"/>
    <w:rsid w:val="009B6E5D"/>
    <w:rsid w:val="009B74AF"/>
    <w:rsid w:val="009B76BE"/>
    <w:rsid w:val="009C2CEC"/>
    <w:rsid w:val="009C361C"/>
    <w:rsid w:val="009C678D"/>
    <w:rsid w:val="009D2E81"/>
    <w:rsid w:val="009D3652"/>
    <w:rsid w:val="009D6B1D"/>
    <w:rsid w:val="009D7C86"/>
    <w:rsid w:val="009E093C"/>
    <w:rsid w:val="009E1C69"/>
    <w:rsid w:val="009E3521"/>
    <w:rsid w:val="009E748A"/>
    <w:rsid w:val="009E783A"/>
    <w:rsid w:val="009E7FEF"/>
    <w:rsid w:val="009F1253"/>
    <w:rsid w:val="009F3C91"/>
    <w:rsid w:val="009F7C59"/>
    <w:rsid w:val="00A0176E"/>
    <w:rsid w:val="00A01A0F"/>
    <w:rsid w:val="00A01B1C"/>
    <w:rsid w:val="00A06366"/>
    <w:rsid w:val="00A13AE7"/>
    <w:rsid w:val="00A13B80"/>
    <w:rsid w:val="00A201A8"/>
    <w:rsid w:val="00A22502"/>
    <w:rsid w:val="00A30740"/>
    <w:rsid w:val="00A3480F"/>
    <w:rsid w:val="00A40334"/>
    <w:rsid w:val="00A42052"/>
    <w:rsid w:val="00A42198"/>
    <w:rsid w:val="00A44391"/>
    <w:rsid w:val="00A4682D"/>
    <w:rsid w:val="00A47D3C"/>
    <w:rsid w:val="00A546E0"/>
    <w:rsid w:val="00A547DE"/>
    <w:rsid w:val="00A568CA"/>
    <w:rsid w:val="00A604E0"/>
    <w:rsid w:val="00A6225F"/>
    <w:rsid w:val="00A63D44"/>
    <w:rsid w:val="00A65258"/>
    <w:rsid w:val="00A71BD3"/>
    <w:rsid w:val="00A71DA7"/>
    <w:rsid w:val="00A73AD0"/>
    <w:rsid w:val="00A75A7E"/>
    <w:rsid w:val="00A776B8"/>
    <w:rsid w:val="00A81791"/>
    <w:rsid w:val="00A83C7C"/>
    <w:rsid w:val="00A86803"/>
    <w:rsid w:val="00A90AC4"/>
    <w:rsid w:val="00A92D34"/>
    <w:rsid w:val="00A93DCF"/>
    <w:rsid w:val="00A94A53"/>
    <w:rsid w:val="00A9513B"/>
    <w:rsid w:val="00A953DF"/>
    <w:rsid w:val="00A959D1"/>
    <w:rsid w:val="00AA00D8"/>
    <w:rsid w:val="00AA371C"/>
    <w:rsid w:val="00AA3A4E"/>
    <w:rsid w:val="00AA77BC"/>
    <w:rsid w:val="00AB1057"/>
    <w:rsid w:val="00AB2B94"/>
    <w:rsid w:val="00AB2FCF"/>
    <w:rsid w:val="00AB3C0C"/>
    <w:rsid w:val="00AB3F01"/>
    <w:rsid w:val="00AB4F07"/>
    <w:rsid w:val="00AC24FC"/>
    <w:rsid w:val="00AC5A0D"/>
    <w:rsid w:val="00AD08C7"/>
    <w:rsid w:val="00AD0C3E"/>
    <w:rsid w:val="00AD2701"/>
    <w:rsid w:val="00AD65A9"/>
    <w:rsid w:val="00AD688E"/>
    <w:rsid w:val="00AE3862"/>
    <w:rsid w:val="00AE5C1A"/>
    <w:rsid w:val="00AE786A"/>
    <w:rsid w:val="00AF052A"/>
    <w:rsid w:val="00AF269B"/>
    <w:rsid w:val="00AF4B20"/>
    <w:rsid w:val="00AF547B"/>
    <w:rsid w:val="00AF7041"/>
    <w:rsid w:val="00B10FD9"/>
    <w:rsid w:val="00B11640"/>
    <w:rsid w:val="00B16755"/>
    <w:rsid w:val="00B1746D"/>
    <w:rsid w:val="00B27029"/>
    <w:rsid w:val="00B32622"/>
    <w:rsid w:val="00B327A6"/>
    <w:rsid w:val="00B34585"/>
    <w:rsid w:val="00B422D4"/>
    <w:rsid w:val="00B4734D"/>
    <w:rsid w:val="00B57130"/>
    <w:rsid w:val="00B62307"/>
    <w:rsid w:val="00B63C4D"/>
    <w:rsid w:val="00B640C0"/>
    <w:rsid w:val="00B668A3"/>
    <w:rsid w:val="00B715F8"/>
    <w:rsid w:val="00B754A2"/>
    <w:rsid w:val="00B81472"/>
    <w:rsid w:val="00B84B00"/>
    <w:rsid w:val="00B87D6B"/>
    <w:rsid w:val="00B914A8"/>
    <w:rsid w:val="00B95DD2"/>
    <w:rsid w:val="00B9632D"/>
    <w:rsid w:val="00B96422"/>
    <w:rsid w:val="00B96EB5"/>
    <w:rsid w:val="00BA4B14"/>
    <w:rsid w:val="00BA5B69"/>
    <w:rsid w:val="00BA6C8E"/>
    <w:rsid w:val="00BA6D40"/>
    <w:rsid w:val="00BC2E9C"/>
    <w:rsid w:val="00BC3F92"/>
    <w:rsid w:val="00BD0F7A"/>
    <w:rsid w:val="00BD22EC"/>
    <w:rsid w:val="00BD6C24"/>
    <w:rsid w:val="00BD791C"/>
    <w:rsid w:val="00BE0C11"/>
    <w:rsid w:val="00BE1CE2"/>
    <w:rsid w:val="00BE4D92"/>
    <w:rsid w:val="00BF0724"/>
    <w:rsid w:val="00BF7A7D"/>
    <w:rsid w:val="00C0071F"/>
    <w:rsid w:val="00C10AFF"/>
    <w:rsid w:val="00C1244C"/>
    <w:rsid w:val="00C15EFB"/>
    <w:rsid w:val="00C16E02"/>
    <w:rsid w:val="00C17583"/>
    <w:rsid w:val="00C224F5"/>
    <w:rsid w:val="00C250DE"/>
    <w:rsid w:val="00C332C8"/>
    <w:rsid w:val="00C344AB"/>
    <w:rsid w:val="00C35F65"/>
    <w:rsid w:val="00C42260"/>
    <w:rsid w:val="00C44A09"/>
    <w:rsid w:val="00C45B7C"/>
    <w:rsid w:val="00C515AE"/>
    <w:rsid w:val="00C52797"/>
    <w:rsid w:val="00C535F4"/>
    <w:rsid w:val="00C55115"/>
    <w:rsid w:val="00C61294"/>
    <w:rsid w:val="00C617E0"/>
    <w:rsid w:val="00C61FB5"/>
    <w:rsid w:val="00C63B0E"/>
    <w:rsid w:val="00C668D4"/>
    <w:rsid w:val="00C66DBA"/>
    <w:rsid w:val="00C70F2F"/>
    <w:rsid w:val="00C73185"/>
    <w:rsid w:val="00C73C06"/>
    <w:rsid w:val="00C74218"/>
    <w:rsid w:val="00C76820"/>
    <w:rsid w:val="00C77EF7"/>
    <w:rsid w:val="00C82ED7"/>
    <w:rsid w:val="00C916E8"/>
    <w:rsid w:val="00C94926"/>
    <w:rsid w:val="00C9566E"/>
    <w:rsid w:val="00CA075E"/>
    <w:rsid w:val="00CA3FAD"/>
    <w:rsid w:val="00CA58A7"/>
    <w:rsid w:val="00CB3241"/>
    <w:rsid w:val="00CB584E"/>
    <w:rsid w:val="00CB6075"/>
    <w:rsid w:val="00CB63F0"/>
    <w:rsid w:val="00CB66D4"/>
    <w:rsid w:val="00CB7A6C"/>
    <w:rsid w:val="00CC0165"/>
    <w:rsid w:val="00CC11E6"/>
    <w:rsid w:val="00CC5FC3"/>
    <w:rsid w:val="00CD36EC"/>
    <w:rsid w:val="00CD4028"/>
    <w:rsid w:val="00CD40A4"/>
    <w:rsid w:val="00CD4C23"/>
    <w:rsid w:val="00CD7721"/>
    <w:rsid w:val="00CE6091"/>
    <w:rsid w:val="00CF02E6"/>
    <w:rsid w:val="00CF1267"/>
    <w:rsid w:val="00CF13D1"/>
    <w:rsid w:val="00CF262E"/>
    <w:rsid w:val="00CF35E6"/>
    <w:rsid w:val="00CF52C4"/>
    <w:rsid w:val="00CF5BC1"/>
    <w:rsid w:val="00D02093"/>
    <w:rsid w:val="00D02742"/>
    <w:rsid w:val="00D12BF6"/>
    <w:rsid w:val="00D13BFB"/>
    <w:rsid w:val="00D1655A"/>
    <w:rsid w:val="00D23255"/>
    <w:rsid w:val="00D23CEA"/>
    <w:rsid w:val="00D27DA9"/>
    <w:rsid w:val="00D37D11"/>
    <w:rsid w:val="00D4183D"/>
    <w:rsid w:val="00D45FB2"/>
    <w:rsid w:val="00D46807"/>
    <w:rsid w:val="00D51E48"/>
    <w:rsid w:val="00D5267B"/>
    <w:rsid w:val="00D531EC"/>
    <w:rsid w:val="00D53989"/>
    <w:rsid w:val="00D56332"/>
    <w:rsid w:val="00D6551C"/>
    <w:rsid w:val="00D6587A"/>
    <w:rsid w:val="00D66849"/>
    <w:rsid w:val="00D67047"/>
    <w:rsid w:val="00D71411"/>
    <w:rsid w:val="00D71A4F"/>
    <w:rsid w:val="00D7438E"/>
    <w:rsid w:val="00D74D76"/>
    <w:rsid w:val="00D75967"/>
    <w:rsid w:val="00D82FF4"/>
    <w:rsid w:val="00D8490A"/>
    <w:rsid w:val="00D879FC"/>
    <w:rsid w:val="00D92B13"/>
    <w:rsid w:val="00D94A22"/>
    <w:rsid w:val="00D95695"/>
    <w:rsid w:val="00DA1A0C"/>
    <w:rsid w:val="00DA2DBE"/>
    <w:rsid w:val="00DA53BD"/>
    <w:rsid w:val="00DA69CE"/>
    <w:rsid w:val="00DA6BF8"/>
    <w:rsid w:val="00DB42F2"/>
    <w:rsid w:val="00DB4442"/>
    <w:rsid w:val="00DB6214"/>
    <w:rsid w:val="00DB7370"/>
    <w:rsid w:val="00DB7D4E"/>
    <w:rsid w:val="00DC0091"/>
    <w:rsid w:val="00DC5D13"/>
    <w:rsid w:val="00DC7636"/>
    <w:rsid w:val="00DD5136"/>
    <w:rsid w:val="00DD5A50"/>
    <w:rsid w:val="00DE158B"/>
    <w:rsid w:val="00DF1C25"/>
    <w:rsid w:val="00DF4DBF"/>
    <w:rsid w:val="00DF5FF1"/>
    <w:rsid w:val="00DF75DE"/>
    <w:rsid w:val="00E02740"/>
    <w:rsid w:val="00E02BF9"/>
    <w:rsid w:val="00E04337"/>
    <w:rsid w:val="00E125E8"/>
    <w:rsid w:val="00E14F6F"/>
    <w:rsid w:val="00E1547E"/>
    <w:rsid w:val="00E163C9"/>
    <w:rsid w:val="00E24448"/>
    <w:rsid w:val="00E333AC"/>
    <w:rsid w:val="00E34D2F"/>
    <w:rsid w:val="00E368A4"/>
    <w:rsid w:val="00E37833"/>
    <w:rsid w:val="00E40454"/>
    <w:rsid w:val="00E413E0"/>
    <w:rsid w:val="00E42DB7"/>
    <w:rsid w:val="00E50D16"/>
    <w:rsid w:val="00E51BE7"/>
    <w:rsid w:val="00E522C3"/>
    <w:rsid w:val="00E52515"/>
    <w:rsid w:val="00E52600"/>
    <w:rsid w:val="00E536C2"/>
    <w:rsid w:val="00E60CDC"/>
    <w:rsid w:val="00E61B5B"/>
    <w:rsid w:val="00E71683"/>
    <w:rsid w:val="00E72579"/>
    <w:rsid w:val="00E810FD"/>
    <w:rsid w:val="00E83FC4"/>
    <w:rsid w:val="00E90471"/>
    <w:rsid w:val="00E95E49"/>
    <w:rsid w:val="00EA1BB4"/>
    <w:rsid w:val="00EA1FCE"/>
    <w:rsid w:val="00EA2086"/>
    <w:rsid w:val="00EA377C"/>
    <w:rsid w:val="00EA380F"/>
    <w:rsid w:val="00EA3834"/>
    <w:rsid w:val="00EA496A"/>
    <w:rsid w:val="00EB2912"/>
    <w:rsid w:val="00EC003C"/>
    <w:rsid w:val="00EC173D"/>
    <w:rsid w:val="00EC1C69"/>
    <w:rsid w:val="00EC1F4F"/>
    <w:rsid w:val="00EC4740"/>
    <w:rsid w:val="00EC7128"/>
    <w:rsid w:val="00ED0D6F"/>
    <w:rsid w:val="00ED325F"/>
    <w:rsid w:val="00ED56C6"/>
    <w:rsid w:val="00ED6BA9"/>
    <w:rsid w:val="00EE0966"/>
    <w:rsid w:val="00EE0EF1"/>
    <w:rsid w:val="00EE1B3F"/>
    <w:rsid w:val="00EE249E"/>
    <w:rsid w:val="00EE3396"/>
    <w:rsid w:val="00EE402E"/>
    <w:rsid w:val="00EE4061"/>
    <w:rsid w:val="00EE5FC9"/>
    <w:rsid w:val="00EE6F2D"/>
    <w:rsid w:val="00EF1C38"/>
    <w:rsid w:val="00EF7008"/>
    <w:rsid w:val="00EF7703"/>
    <w:rsid w:val="00EF7B07"/>
    <w:rsid w:val="00F00D85"/>
    <w:rsid w:val="00F03865"/>
    <w:rsid w:val="00F0435E"/>
    <w:rsid w:val="00F04754"/>
    <w:rsid w:val="00F0727D"/>
    <w:rsid w:val="00F1114D"/>
    <w:rsid w:val="00F13C66"/>
    <w:rsid w:val="00F143D8"/>
    <w:rsid w:val="00F15E61"/>
    <w:rsid w:val="00F16A6B"/>
    <w:rsid w:val="00F174DF"/>
    <w:rsid w:val="00F175E3"/>
    <w:rsid w:val="00F20024"/>
    <w:rsid w:val="00F21815"/>
    <w:rsid w:val="00F24F4B"/>
    <w:rsid w:val="00F27060"/>
    <w:rsid w:val="00F27211"/>
    <w:rsid w:val="00F32D01"/>
    <w:rsid w:val="00F35912"/>
    <w:rsid w:val="00F368EF"/>
    <w:rsid w:val="00F37144"/>
    <w:rsid w:val="00F50503"/>
    <w:rsid w:val="00F52023"/>
    <w:rsid w:val="00F527F9"/>
    <w:rsid w:val="00F52B8B"/>
    <w:rsid w:val="00F544FE"/>
    <w:rsid w:val="00F57CC0"/>
    <w:rsid w:val="00F62D1A"/>
    <w:rsid w:val="00F63508"/>
    <w:rsid w:val="00F71B00"/>
    <w:rsid w:val="00F72031"/>
    <w:rsid w:val="00F72917"/>
    <w:rsid w:val="00F741C8"/>
    <w:rsid w:val="00F8006B"/>
    <w:rsid w:val="00F80A23"/>
    <w:rsid w:val="00F84BD9"/>
    <w:rsid w:val="00F856AA"/>
    <w:rsid w:val="00F95405"/>
    <w:rsid w:val="00F96DFB"/>
    <w:rsid w:val="00F96F9B"/>
    <w:rsid w:val="00F97606"/>
    <w:rsid w:val="00F97880"/>
    <w:rsid w:val="00FA023F"/>
    <w:rsid w:val="00FA312D"/>
    <w:rsid w:val="00FA5129"/>
    <w:rsid w:val="00FA74F6"/>
    <w:rsid w:val="00FB1B9A"/>
    <w:rsid w:val="00FB5697"/>
    <w:rsid w:val="00FB724B"/>
    <w:rsid w:val="00FC05D1"/>
    <w:rsid w:val="00FC1FDD"/>
    <w:rsid w:val="00FC4FC1"/>
    <w:rsid w:val="00FC730C"/>
    <w:rsid w:val="00FD42EA"/>
    <w:rsid w:val="00FE0605"/>
    <w:rsid w:val="00FE12DA"/>
    <w:rsid w:val="00FE4821"/>
    <w:rsid w:val="00FE5B1F"/>
    <w:rsid w:val="00FE6476"/>
    <w:rsid w:val="00FE650E"/>
    <w:rsid w:val="00FE67A3"/>
    <w:rsid w:val="00FF0B4C"/>
    <w:rsid w:val="00FF11A4"/>
    <w:rsid w:val="00FF19A5"/>
    <w:rsid w:val="00FF6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472"/>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12DB8"/>
    <w:pPr>
      <w:tabs>
        <w:tab w:val="center" w:pos="4677"/>
        <w:tab w:val="right" w:pos="9355"/>
      </w:tabs>
    </w:pPr>
  </w:style>
  <w:style w:type="paragraph" w:styleId="a4">
    <w:name w:val="footer"/>
    <w:basedOn w:val="a"/>
    <w:rsid w:val="00712DB8"/>
    <w:pPr>
      <w:tabs>
        <w:tab w:val="center" w:pos="4677"/>
        <w:tab w:val="right" w:pos="9355"/>
      </w:tabs>
    </w:pPr>
  </w:style>
  <w:style w:type="character" w:styleId="a5">
    <w:name w:val="page number"/>
    <w:basedOn w:val="a0"/>
    <w:rsid w:val="00712DB8"/>
  </w:style>
  <w:style w:type="paragraph" w:styleId="a6">
    <w:name w:val="Balloon Text"/>
    <w:basedOn w:val="a"/>
    <w:semiHidden/>
    <w:rsid w:val="00CB66D4"/>
    <w:rPr>
      <w:rFonts w:ascii="Tahoma" w:hAnsi="Tahoma" w:cs="Tahoma"/>
      <w:sz w:val="16"/>
      <w:szCs w:val="16"/>
    </w:rPr>
  </w:style>
  <w:style w:type="paragraph" w:styleId="a7">
    <w:name w:val="Body Text Indent"/>
    <w:basedOn w:val="a"/>
    <w:rsid w:val="00581E69"/>
    <w:pPr>
      <w:spacing w:after="120"/>
      <w:ind w:left="283"/>
    </w:pPr>
  </w:style>
  <w:style w:type="character" w:styleId="a8">
    <w:name w:val="Hyperlink"/>
    <w:basedOn w:val="a0"/>
    <w:uiPriority w:val="99"/>
    <w:rsid w:val="00723697"/>
    <w:rPr>
      <w:color w:val="0000FF" w:themeColor="hyperlink"/>
      <w:u w:val="single"/>
    </w:rPr>
  </w:style>
  <w:style w:type="character" w:styleId="a9">
    <w:name w:val="FollowedHyperlink"/>
    <w:basedOn w:val="a0"/>
    <w:rsid w:val="004D47A3"/>
    <w:rPr>
      <w:color w:val="800080" w:themeColor="followedHyperlink"/>
      <w:u w:val="single"/>
    </w:rPr>
  </w:style>
  <w:style w:type="paragraph" w:styleId="aa">
    <w:name w:val="List Paragraph"/>
    <w:basedOn w:val="a"/>
    <w:link w:val="ab"/>
    <w:uiPriority w:val="99"/>
    <w:qFormat/>
    <w:rsid w:val="003B3B27"/>
    <w:pPr>
      <w:ind w:left="720"/>
      <w:contextualSpacing/>
    </w:pPr>
  </w:style>
  <w:style w:type="paragraph" w:styleId="3">
    <w:name w:val="Body Text 3"/>
    <w:basedOn w:val="a"/>
    <w:link w:val="30"/>
    <w:rsid w:val="003B3B27"/>
    <w:pPr>
      <w:spacing w:after="120"/>
    </w:pPr>
    <w:rPr>
      <w:sz w:val="16"/>
      <w:szCs w:val="16"/>
    </w:rPr>
  </w:style>
  <w:style w:type="character" w:customStyle="1" w:styleId="30">
    <w:name w:val="Основной текст 3 Знак"/>
    <w:basedOn w:val="a0"/>
    <w:link w:val="3"/>
    <w:rsid w:val="003B3B27"/>
    <w:rPr>
      <w:sz w:val="16"/>
      <w:szCs w:val="16"/>
    </w:rPr>
  </w:style>
  <w:style w:type="paragraph" w:styleId="ac">
    <w:name w:val="Normal (Web)"/>
    <w:basedOn w:val="a"/>
    <w:unhideWhenUsed/>
    <w:rsid w:val="00B57130"/>
    <w:pPr>
      <w:spacing w:before="100" w:beforeAutospacing="1" w:after="100" w:afterAutospacing="1"/>
    </w:pPr>
    <w:rPr>
      <w:rFonts w:eastAsiaTheme="minorHAnsi"/>
      <w:sz w:val="24"/>
    </w:rPr>
  </w:style>
  <w:style w:type="paragraph" w:customStyle="1" w:styleId="ConsPlusNormal">
    <w:name w:val="ConsPlusNormal"/>
    <w:link w:val="ConsPlusNormal0"/>
    <w:rsid w:val="00595BA9"/>
    <w:pPr>
      <w:autoSpaceDE w:val="0"/>
      <w:autoSpaceDN w:val="0"/>
      <w:adjustRightInd w:val="0"/>
    </w:pPr>
    <w:rPr>
      <w:sz w:val="28"/>
      <w:szCs w:val="28"/>
    </w:rPr>
  </w:style>
  <w:style w:type="character" w:customStyle="1" w:styleId="ConsPlusNormal0">
    <w:name w:val="ConsPlusNormal Знак"/>
    <w:link w:val="ConsPlusNormal"/>
    <w:locked/>
    <w:rsid w:val="00595BA9"/>
    <w:rPr>
      <w:sz w:val="28"/>
      <w:szCs w:val="28"/>
    </w:rPr>
  </w:style>
  <w:style w:type="paragraph" w:customStyle="1" w:styleId="ConsPlusTitle">
    <w:name w:val="ConsPlusTitle"/>
    <w:uiPriority w:val="99"/>
    <w:rsid w:val="004151D9"/>
    <w:pPr>
      <w:widowControl w:val="0"/>
      <w:autoSpaceDE w:val="0"/>
      <w:autoSpaceDN w:val="0"/>
    </w:pPr>
    <w:rPr>
      <w:rFonts w:ascii="Calibri" w:hAnsi="Calibri" w:cs="Calibri"/>
      <w:b/>
      <w:sz w:val="22"/>
    </w:rPr>
  </w:style>
  <w:style w:type="table" w:customStyle="1" w:styleId="1-31">
    <w:name w:val="Средняя сетка 1 - Акцент 31"/>
    <w:basedOn w:val="a1"/>
    <w:next w:val="1-3"/>
    <w:uiPriority w:val="67"/>
    <w:rsid w:val="006742E9"/>
    <w:rPr>
      <w:rFonts w:ascii="Calibri" w:eastAsia="Calibri" w:hAnsi="Calibr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3">
    <w:name w:val="Medium Grid 1 Accent 3"/>
    <w:basedOn w:val="a1"/>
    <w:uiPriority w:val="67"/>
    <w:rsid w:val="006742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ab">
    <w:name w:val="Абзац списка Знак"/>
    <w:link w:val="aa"/>
    <w:uiPriority w:val="99"/>
    <w:locked/>
    <w:rsid w:val="00D75967"/>
    <w:rPr>
      <w:sz w:val="28"/>
      <w:szCs w:val="24"/>
    </w:rPr>
  </w:style>
  <w:style w:type="paragraph" w:styleId="ad">
    <w:name w:val="Title"/>
    <w:basedOn w:val="a"/>
    <w:link w:val="ae"/>
    <w:qFormat/>
    <w:rsid w:val="002F18CA"/>
    <w:pPr>
      <w:jc w:val="center"/>
    </w:pPr>
    <w:rPr>
      <w:b/>
      <w:bCs/>
      <w:sz w:val="24"/>
    </w:rPr>
  </w:style>
  <w:style w:type="character" w:customStyle="1" w:styleId="ae">
    <w:name w:val="Название Знак"/>
    <w:basedOn w:val="a0"/>
    <w:link w:val="ad"/>
    <w:rsid w:val="002F18CA"/>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1472"/>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12DB8"/>
    <w:pPr>
      <w:tabs>
        <w:tab w:val="center" w:pos="4677"/>
        <w:tab w:val="right" w:pos="9355"/>
      </w:tabs>
    </w:pPr>
  </w:style>
  <w:style w:type="paragraph" w:styleId="a4">
    <w:name w:val="footer"/>
    <w:basedOn w:val="a"/>
    <w:rsid w:val="00712DB8"/>
    <w:pPr>
      <w:tabs>
        <w:tab w:val="center" w:pos="4677"/>
        <w:tab w:val="right" w:pos="9355"/>
      </w:tabs>
    </w:pPr>
  </w:style>
  <w:style w:type="character" w:styleId="a5">
    <w:name w:val="page number"/>
    <w:basedOn w:val="a0"/>
    <w:rsid w:val="00712DB8"/>
  </w:style>
  <w:style w:type="paragraph" w:styleId="a6">
    <w:name w:val="Balloon Text"/>
    <w:basedOn w:val="a"/>
    <w:semiHidden/>
    <w:rsid w:val="00CB66D4"/>
    <w:rPr>
      <w:rFonts w:ascii="Tahoma" w:hAnsi="Tahoma" w:cs="Tahoma"/>
      <w:sz w:val="16"/>
      <w:szCs w:val="16"/>
    </w:rPr>
  </w:style>
  <w:style w:type="paragraph" w:styleId="a7">
    <w:name w:val="Body Text Indent"/>
    <w:basedOn w:val="a"/>
    <w:rsid w:val="00581E69"/>
    <w:pPr>
      <w:spacing w:after="120"/>
      <w:ind w:left="283"/>
    </w:pPr>
  </w:style>
  <w:style w:type="character" w:styleId="a8">
    <w:name w:val="Hyperlink"/>
    <w:basedOn w:val="a0"/>
    <w:uiPriority w:val="99"/>
    <w:rsid w:val="00723697"/>
    <w:rPr>
      <w:color w:val="0000FF" w:themeColor="hyperlink"/>
      <w:u w:val="single"/>
    </w:rPr>
  </w:style>
  <w:style w:type="character" w:styleId="a9">
    <w:name w:val="FollowedHyperlink"/>
    <w:basedOn w:val="a0"/>
    <w:rsid w:val="004D47A3"/>
    <w:rPr>
      <w:color w:val="800080" w:themeColor="followedHyperlink"/>
      <w:u w:val="single"/>
    </w:rPr>
  </w:style>
  <w:style w:type="paragraph" w:styleId="aa">
    <w:name w:val="List Paragraph"/>
    <w:basedOn w:val="a"/>
    <w:link w:val="ab"/>
    <w:uiPriority w:val="99"/>
    <w:qFormat/>
    <w:rsid w:val="003B3B27"/>
    <w:pPr>
      <w:ind w:left="720"/>
      <w:contextualSpacing/>
    </w:pPr>
  </w:style>
  <w:style w:type="paragraph" w:styleId="3">
    <w:name w:val="Body Text 3"/>
    <w:basedOn w:val="a"/>
    <w:link w:val="30"/>
    <w:rsid w:val="003B3B27"/>
    <w:pPr>
      <w:spacing w:after="120"/>
    </w:pPr>
    <w:rPr>
      <w:sz w:val="16"/>
      <w:szCs w:val="16"/>
    </w:rPr>
  </w:style>
  <w:style w:type="character" w:customStyle="1" w:styleId="30">
    <w:name w:val="Основной текст 3 Знак"/>
    <w:basedOn w:val="a0"/>
    <w:link w:val="3"/>
    <w:rsid w:val="003B3B27"/>
    <w:rPr>
      <w:sz w:val="16"/>
      <w:szCs w:val="16"/>
    </w:rPr>
  </w:style>
  <w:style w:type="paragraph" w:styleId="ac">
    <w:name w:val="Normal (Web)"/>
    <w:basedOn w:val="a"/>
    <w:unhideWhenUsed/>
    <w:rsid w:val="00B57130"/>
    <w:pPr>
      <w:spacing w:before="100" w:beforeAutospacing="1" w:after="100" w:afterAutospacing="1"/>
    </w:pPr>
    <w:rPr>
      <w:rFonts w:eastAsiaTheme="minorHAnsi"/>
      <w:sz w:val="24"/>
    </w:rPr>
  </w:style>
  <w:style w:type="paragraph" w:customStyle="1" w:styleId="ConsPlusNormal">
    <w:name w:val="ConsPlusNormal"/>
    <w:link w:val="ConsPlusNormal0"/>
    <w:rsid w:val="00595BA9"/>
    <w:pPr>
      <w:autoSpaceDE w:val="0"/>
      <w:autoSpaceDN w:val="0"/>
      <w:adjustRightInd w:val="0"/>
    </w:pPr>
    <w:rPr>
      <w:sz w:val="28"/>
      <w:szCs w:val="28"/>
    </w:rPr>
  </w:style>
  <w:style w:type="character" w:customStyle="1" w:styleId="ConsPlusNormal0">
    <w:name w:val="ConsPlusNormal Знак"/>
    <w:link w:val="ConsPlusNormal"/>
    <w:locked/>
    <w:rsid w:val="00595BA9"/>
    <w:rPr>
      <w:sz w:val="28"/>
      <w:szCs w:val="28"/>
    </w:rPr>
  </w:style>
  <w:style w:type="paragraph" w:customStyle="1" w:styleId="ConsPlusTitle">
    <w:name w:val="ConsPlusTitle"/>
    <w:uiPriority w:val="99"/>
    <w:rsid w:val="004151D9"/>
    <w:pPr>
      <w:widowControl w:val="0"/>
      <w:autoSpaceDE w:val="0"/>
      <w:autoSpaceDN w:val="0"/>
    </w:pPr>
    <w:rPr>
      <w:rFonts w:ascii="Calibri" w:hAnsi="Calibri" w:cs="Calibri"/>
      <w:b/>
      <w:sz w:val="22"/>
    </w:rPr>
  </w:style>
  <w:style w:type="table" w:customStyle="1" w:styleId="1-31">
    <w:name w:val="Средняя сетка 1 - Акцент 31"/>
    <w:basedOn w:val="a1"/>
    <w:next w:val="1-3"/>
    <w:uiPriority w:val="67"/>
    <w:rsid w:val="006742E9"/>
    <w:rPr>
      <w:rFonts w:ascii="Calibri" w:eastAsia="Calibri" w:hAnsi="Calibri"/>
      <w:sz w:val="22"/>
      <w:szCs w:val="22"/>
      <w:lang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3">
    <w:name w:val="Medium Grid 1 Accent 3"/>
    <w:basedOn w:val="a1"/>
    <w:uiPriority w:val="67"/>
    <w:rsid w:val="006742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customStyle="1" w:styleId="ab">
    <w:name w:val="Абзац списка Знак"/>
    <w:link w:val="aa"/>
    <w:uiPriority w:val="99"/>
    <w:locked/>
    <w:rsid w:val="00D75967"/>
    <w:rPr>
      <w:sz w:val="28"/>
      <w:szCs w:val="24"/>
    </w:rPr>
  </w:style>
  <w:style w:type="paragraph" w:styleId="ad">
    <w:name w:val="Title"/>
    <w:basedOn w:val="a"/>
    <w:link w:val="ae"/>
    <w:qFormat/>
    <w:rsid w:val="002F18CA"/>
    <w:pPr>
      <w:jc w:val="center"/>
    </w:pPr>
    <w:rPr>
      <w:b/>
      <w:bCs/>
      <w:sz w:val="24"/>
    </w:rPr>
  </w:style>
  <w:style w:type="character" w:customStyle="1" w:styleId="ae">
    <w:name w:val="Название Знак"/>
    <w:basedOn w:val="a0"/>
    <w:link w:val="ad"/>
    <w:rsid w:val="002F18CA"/>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95439">
      <w:bodyDiv w:val="1"/>
      <w:marLeft w:val="0"/>
      <w:marRight w:val="0"/>
      <w:marTop w:val="0"/>
      <w:marBottom w:val="0"/>
      <w:divBdr>
        <w:top w:val="none" w:sz="0" w:space="0" w:color="auto"/>
        <w:left w:val="none" w:sz="0" w:space="0" w:color="auto"/>
        <w:bottom w:val="none" w:sz="0" w:space="0" w:color="auto"/>
        <w:right w:val="none" w:sz="0" w:space="0" w:color="auto"/>
      </w:divBdr>
    </w:div>
    <w:div w:id="1073240956">
      <w:bodyDiv w:val="1"/>
      <w:marLeft w:val="0"/>
      <w:marRight w:val="0"/>
      <w:marTop w:val="0"/>
      <w:marBottom w:val="0"/>
      <w:divBdr>
        <w:top w:val="none" w:sz="0" w:space="0" w:color="auto"/>
        <w:left w:val="none" w:sz="0" w:space="0" w:color="auto"/>
        <w:bottom w:val="none" w:sz="0" w:space="0" w:color="auto"/>
        <w:right w:val="none" w:sz="0" w:space="0" w:color="auto"/>
      </w:divBdr>
    </w:div>
    <w:div w:id="1567371875">
      <w:bodyDiv w:val="1"/>
      <w:marLeft w:val="0"/>
      <w:marRight w:val="0"/>
      <w:marTop w:val="0"/>
      <w:marBottom w:val="0"/>
      <w:divBdr>
        <w:top w:val="none" w:sz="0" w:space="0" w:color="auto"/>
        <w:left w:val="none" w:sz="0" w:space="0" w:color="auto"/>
        <w:bottom w:val="none" w:sz="0" w:space="0" w:color="auto"/>
        <w:right w:val="none" w:sz="0" w:space="0" w:color="auto"/>
      </w:divBdr>
    </w:div>
    <w:div w:id="1835605512">
      <w:bodyDiv w:val="1"/>
      <w:marLeft w:val="0"/>
      <w:marRight w:val="0"/>
      <w:marTop w:val="0"/>
      <w:marBottom w:val="0"/>
      <w:divBdr>
        <w:top w:val="none" w:sz="0" w:space="0" w:color="auto"/>
        <w:left w:val="none" w:sz="0" w:space="0" w:color="auto"/>
        <w:bottom w:val="none" w:sz="0" w:space="0" w:color="auto"/>
        <w:right w:val="none" w:sz="0" w:space="0" w:color="auto"/>
      </w:divBdr>
    </w:div>
    <w:div w:id="1894076058">
      <w:bodyDiv w:val="1"/>
      <w:marLeft w:val="0"/>
      <w:marRight w:val="0"/>
      <w:marTop w:val="0"/>
      <w:marBottom w:val="0"/>
      <w:divBdr>
        <w:top w:val="none" w:sz="0" w:space="0" w:color="auto"/>
        <w:left w:val="none" w:sz="0" w:space="0" w:color="auto"/>
        <w:bottom w:val="none" w:sz="0" w:space="0" w:color="auto"/>
        <w:right w:val="none" w:sz="0" w:space="0" w:color="auto"/>
      </w:divBdr>
    </w:div>
    <w:div w:id="194846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minfin.saratov.gov.ru/budge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1512</TotalTime>
  <Pages>8</Pages>
  <Words>2404</Words>
  <Characters>16637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Министерство финансов Саратовской области</Company>
  <LinksUpToDate>false</LinksUpToDate>
  <CharactersWithSpaces>19003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Уполовникова С.Г.</dc:creator>
  <cp:lastModifiedBy>Хохлова Анна Юрьевна</cp:lastModifiedBy>
  <cp:revision>156</cp:revision>
  <cp:lastPrinted>2020-03-26T08:24:00Z</cp:lastPrinted>
  <dcterms:created xsi:type="dcterms:W3CDTF">2016-05-04T14:05:00Z</dcterms:created>
  <dcterms:modified xsi:type="dcterms:W3CDTF">2021-04-05T08:29:00Z</dcterms:modified>
</cp:coreProperties>
</file>